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D5AC71" w14:textId="77777777" w:rsidR="00577475" w:rsidRDefault="00CE7921" w:rsidP="00CE7921">
      <w:pPr>
        <w:tabs>
          <w:tab w:val="center" w:pos="4680"/>
          <w:tab w:val="left" w:pos="7920"/>
        </w:tabs>
        <w:bidi/>
        <w:spacing w:line="240" w:lineRule="auto"/>
        <w:rPr>
          <w:rFonts w:asciiTheme="majorBidi" w:hAnsiTheme="majorBidi" w:cstheme="majorBidi"/>
          <w:sz w:val="28"/>
          <w:szCs w:val="28"/>
        </w:rPr>
      </w:pPr>
      <w:r>
        <w:rPr>
          <w:rFonts w:cs="Arial" w:hint="cs"/>
          <w:b/>
          <w:bCs/>
          <w:noProof/>
          <w:rtl/>
        </w:rPr>
        <w:t xml:space="preserve">     </w:t>
      </w:r>
    </w:p>
    <w:p w14:paraId="32B5736E" w14:textId="5F0BFBAC" w:rsidR="002138E1" w:rsidRPr="002138E1" w:rsidRDefault="009C3FE0" w:rsidP="009C3FE0">
      <w:pPr>
        <w:tabs>
          <w:tab w:val="center" w:pos="4680"/>
          <w:tab w:val="left" w:pos="7920"/>
        </w:tabs>
        <w:bidi/>
        <w:spacing w:line="240" w:lineRule="auto"/>
        <w:jc w:val="right"/>
        <w:rPr>
          <w:rFonts w:asciiTheme="majorBidi" w:hAnsiTheme="majorBidi" w:cstheme="majorBidi"/>
          <w:b/>
          <w:bCs/>
          <w:i/>
          <w:iCs/>
          <w:sz w:val="28"/>
          <w:szCs w:val="28"/>
        </w:rPr>
      </w:pPr>
      <w:r>
        <w:rPr>
          <w:noProof/>
          <w14:ligatures w14:val="standardContextual"/>
        </w:rPr>
        <w:drawing>
          <wp:inline distT="0" distB="0" distL="0" distR="0" wp14:anchorId="46376706" wp14:editId="1C1C9962">
            <wp:extent cx="1586286" cy="695325"/>
            <wp:effectExtent l="0" t="0" r="0" b="0"/>
            <wp:docPr id="1711417146"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17146" name="Picture 1" descr="A logo for a company&#10;&#10;AI-generated content may be incorrect."/>
                    <pic:cNvPicPr/>
                  </pic:nvPicPr>
                  <pic:blipFill>
                    <a:blip r:embed="rId8"/>
                    <a:stretch>
                      <a:fillRect/>
                    </a:stretch>
                  </pic:blipFill>
                  <pic:spPr>
                    <a:xfrm>
                      <a:off x="0" y="0"/>
                      <a:ext cx="1593950" cy="698685"/>
                    </a:xfrm>
                    <a:prstGeom prst="rect">
                      <a:avLst/>
                    </a:prstGeom>
                  </pic:spPr>
                </pic:pic>
              </a:graphicData>
            </a:graphic>
          </wp:inline>
        </w:drawing>
      </w:r>
      <w:r w:rsidR="002138E1" w:rsidRPr="002138E1">
        <w:rPr>
          <w:rFonts w:asciiTheme="majorBidi" w:hAnsiTheme="majorBidi" w:cstheme="majorBidi"/>
          <w:noProof/>
          <w:sz w:val="28"/>
          <w:szCs w:val="28"/>
        </w:rPr>
        <w:drawing>
          <wp:anchor distT="0" distB="0" distL="114300" distR="114300" simplePos="0" relativeHeight="251659264" behindDoc="0" locked="0" layoutInCell="1" allowOverlap="1" wp14:anchorId="5C11D216" wp14:editId="6EE237AB">
            <wp:simplePos x="0" y="0"/>
            <wp:positionH relativeFrom="column">
              <wp:posOffset>4241800</wp:posOffset>
            </wp:positionH>
            <wp:positionV relativeFrom="paragraph">
              <wp:posOffset>95250</wp:posOffset>
            </wp:positionV>
            <wp:extent cx="1473200" cy="594995"/>
            <wp:effectExtent l="0" t="0" r="0" b="0"/>
            <wp:wrapThrough wrapText="bothSides">
              <wp:wrapPolygon edited="0">
                <wp:start x="0" y="0"/>
                <wp:lineTo x="0" y="20747"/>
                <wp:lineTo x="21228" y="20747"/>
                <wp:lineTo x="21228" y="0"/>
                <wp:lineTo x="0" y="0"/>
              </wp:wrapPolygon>
            </wp:wrapThrough>
            <wp:docPr id="1459899992" name="Picture 5" descr="A green logo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99992" name="Picture 5" descr="A green logo with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3200" cy="594995"/>
                    </a:xfrm>
                    <a:prstGeom prst="rect">
                      <a:avLst/>
                    </a:prstGeom>
                    <a:noFill/>
                  </pic:spPr>
                </pic:pic>
              </a:graphicData>
            </a:graphic>
            <wp14:sizeRelH relativeFrom="page">
              <wp14:pctWidth>0</wp14:pctWidth>
            </wp14:sizeRelH>
            <wp14:sizeRelV relativeFrom="page">
              <wp14:pctHeight>0</wp14:pctHeight>
            </wp14:sizeRelV>
          </wp:anchor>
        </w:drawing>
      </w:r>
    </w:p>
    <w:p w14:paraId="7690115B" w14:textId="77777777" w:rsidR="002138E1" w:rsidRPr="002138E1" w:rsidRDefault="002138E1" w:rsidP="002138E1">
      <w:pPr>
        <w:bidi/>
        <w:spacing w:after="0" w:line="240" w:lineRule="auto"/>
        <w:jc w:val="center"/>
        <w:rPr>
          <w:rFonts w:ascii="Arial" w:eastAsia="Arial" w:hAnsi="Arial" w:cs="Times New Roman"/>
          <w:b/>
          <w:sz w:val="40"/>
          <w:szCs w:val="40"/>
          <w:lang w:eastAsia="ar-SA" w:bidi="ar-BH"/>
        </w:rPr>
      </w:pPr>
    </w:p>
    <w:p w14:paraId="024B213D" w14:textId="7FECF530" w:rsidR="005B7B95" w:rsidRPr="007A7EB4" w:rsidRDefault="005B7B95" w:rsidP="009C3FE0">
      <w:pPr>
        <w:pBdr>
          <w:top w:val="single" w:sz="4" w:space="10" w:color="4F81BD" w:themeColor="accent1"/>
          <w:bottom w:val="single" w:sz="4" w:space="0" w:color="4F81BD" w:themeColor="accent1"/>
        </w:pBdr>
        <w:spacing w:before="360" w:after="360"/>
        <w:ind w:left="864" w:right="864"/>
        <w:jc w:val="center"/>
        <w:rPr>
          <w:rFonts w:eastAsia="Times New Roman" w:cs="Arial"/>
          <w:b/>
          <w:bCs/>
          <w:i/>
          <w:iCs/>
          <w:color w:val="4F81BD" w:themeColor="accent1"/>
          <w:sz w:val="28"/>
          <w:szCs w:val="28"/>
        </w:rPr>
      </w:pPr>
      <w:r>
        <w:rPr>
          <w:rFonts w:ascii="Calibri" w:eastAsia="Times New Roman" w:hAnsi="Calibri" w:cs="Arial"/>
          <w:b/>
          <w:bCs/>
          <w:i/>
          <w:iCs/>
          <w:color w:val="4F81BD" w:themeColor="accent1"/>
          <w:sz w:val="28"/>
          <w:szCs w:val="28"/>
          <w:lang w:val="en-GB"/>
        </w:rPr>
        <w:t xml:space="preserve"> </w:t>
      </w:r>
      <w:r w:rsidR="009C3FE0">
        <w:rPr>
          <w:rFonts w:eastAsia="Times New Roman" w:cs="Arial"/>
          <w:b/>
          <w:bCs/>
          <w:i/>
          <w:iCs/>
          <w:color w:val="4F81BD" w:themeColor="accent1"/>
          <w:sz w:val="28"/>
          <w:szCs w:val="28"/>
        </w:rPr>
        <w:t xml:space="preserve">Rehabilitation of Andlus water </w:t>
      </w:r>
      <w:r w:rsidR="00182F6E">
        <w:rPr>
          <w:rFonts w:eastAsia="Times New Roman" w:cs="Arial"/>
          <w:b/>
          <w:bCs/>
          <w:i/>
          <w:iCs/>
          <w:color w:val="4F81BD" w:themeColor="accent1"/>
          <w:sz w:val="28"/>
          <w:szCs w:val="28"/>
        </w:rPr>
        <w:t xml:space="preserve">station – Jabal Awliaa locality Khartoum state </w:t>
      </w:r>
    </w:p>
    <w:p w14:paraId="08FCBEF9" w14:textId="77777777" w:rsidR="002138E1" w:rsidRPr="002138E1" w:rsidRDefault="002138E1" w:rsidP="002138E1">
      <w:pPr>
        <w:jc w:val="center"/>
        <w:rPr>
          <w:rFonts w:ascii="Arial" w:eastAsia="Times New Roman" w:hAnsi="Arial" w:cs="Arial"/>
          <w:b/>
          <w:bCs/>
          <w:sz w:val="28"/>
          <w:szCs w:val="28"/>
          <w:lang w:val="en-GB"/>
        </w:rPr>
      </w:pPr>
      <w:r w:rsidRPr="002138E1">
        <w:rPr>
          <w:rFonts w:ascii="Arial" w:eastAsia="Times New Roman" w:hAnsi="Arial" w:cs="Arial"/>
          <w:b/>
          <w:bCs/>
          <w:sz w:val="28"/>
          <w:szCs w:val="28"/>
          <w:lang w:val="en-GB"/>
        </w:rPr>
        <w:t xml:space="preserve">Bid documents </w:t>
      </w:r>
    </w:p>
    <w:p w14:paraId="63370450" w14:textId="77777777" w:rsidR="002138E1" w:rsidRPr="002138E1" w:rsidRDefault="002138E1" w:rsidP="002138E1">
      <w:pPr>
        <w:spacing w:after="0" w:line="240" w:lineRule="auto"/>
        <w:jc w:val="center"/>
        <w:rPr>
          <w:rFonts w:ascii="Arial" w:eastAsia="Times New Roman" w:hAnsi="Arial" w:cs="Arial"/>
          <w:b/>
          <w:sz w:val="36"/>
          <w:szCs w:val="20"/>
        </w:rPr>
      </w:pPr>
    </w:p>
    <w:p w14:paraId="50AD5132" w14:textId="77777777" w:rsidR="002138E1" w:rsidRPr="002138E1" w:rsidRDefault="002138E1" w:rsidP="002138E1">
      <w:pPr>
        <w:spacing w:after="0" w:line="240" w:lineRule="auto"/>
        <w:rPr>
          <w:rFonts w:ascii="Arial" w:eastAsia="Times New Roman" w:hAnsi="Arial" w:cs="Arial"/>
          <w:b/>
          <w:sz w:val="28"/>
          <w:szCs w:val="28"/>
        </w:rPr>
      </w:pPr>
    </w:p>
    <w:p w14:paraId="2410C6BA" w14:textId="77777777" w:rsidR="002138E1" w:rsidRPr="002138E1" w:rsidRDefault="002138E1" w:rsidP="002138E1">
      <w:pPr>
        <w:spacing w:after="0" w:line="240" w:lineRule="auto"/>
        <w:rPr>
          <w:rFonts w:ascii="Arial" w:eastAsia="Times New Roman" w:hAnsi="Arial" w:cs="Arial"/>
          <w:b/>
          <w:sz w:val="28"/>
          <w:szCs w:val="28"/>
        </w:rPr>
      </w:pPr>
    </w:p>
    <w:p w14:paraId="71837B24" w14:textId="77777777" w:rsidR="002138E1" w:rsidRPr="002138E1" w:rsidRDefault="002138E1" w:rsidP="002138E1">
      <w:pPr>
        <w:spacing w:after="0" w:line="240" w:lineRule="auto"/>
        <w:jc w:val="center"/>
        <w:rPr>
          <w:rFonts w:ascii="Arial" w:eastAsia="Times New Roman" w:hAnsi="Arial" w:cs="Arial"/>
          <w:b/>
        </w:rPr>
      </w:pPr>
    </w:p>
    <w:p w14:paraId="5C181148" w14:textId="3F067803" w:rsidR="002138E1" w:rsidRPr="002138E1" w:rsidRDefault="00D32E41" w:rsidP="002138E1">
      <w:pPr>
        <w:spacing w:after="0" w:line="240" w:lineRule="auto"/>
        <w:rPr>
          <w:rFonts w:ascii="Arial" w:eastAsia="Times New Roman" w:hAnsi="Arial" w:cs="Arial"/>
          <w:b/>
        </w:rPr>
      </w:pPr>
      <w:r w:rsidRPr="002138E1">
        <w:rPr>
          <w:rFonts w:ascii="Times New Roman" w:eastAsia="Times New Roman" w:hAnsi="Times New Roman" w:cs="Times New Roman"/>
          <w:noProof/>
          <w:kern w:val="28"/>
          <w:sz w:val="24"/>
          <w:szCs w:val="20"/>
        </w:rPr>
        <mc:AlternateContent>
          <mc:Choice Requires="wps">
            <w:drawing>
              <wp:anchor distT="0" distB="0" distL="114300" distR="114300" simplePos="0" relativeHeight="251662336" behindDoc="0" locked="0" layoutInCell="1" allowOverlap="1" wp14:anchorId="0459D8AD" wp14:editId="67CBED38">
                <wp:simplePos x="0" y="0"/>
                <wp:positionH relativeFrom="margin">
                  <wp:align>right</wp:align>
                </wp:positionH>
                <wp:positionV relativeFrom="paragraph">
                  <wp:posOffset>283210</wp:posOffset>
                </wp:positionV>
                <wp:extent cx="5911850" cy="1479550"/>
                <wp:effectExtent l="38100" t="38100" r="31750" b="44450"/>
                <wp:wrapSquare wrapText="bothSides"/>
                <wp:docPr id="483081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0" cy="1479550"/>
                        </a:xfrm>
                        <a:prstGeom prst="rect">
                          <a:avLst/>
                        </a:prstGeom>
                        <a:solidFill>
                          <a:srgbClr val="FFFFFF"/>
                        </a:solidFill>
                        <a:ln w="76200" cmpd="tri">
                          <a:solidFill>
                            <a:srgbClr val="000000"/>
                          </a:solidFill>
                          <a:miter lim="800000"/>
                          <a:headEnd/>
                          <a:tailEnd/>
                        </a:ln>
                      </wps:spPr>
                      <wps:txbx>
                        <w:txbxContent>
                          <w:p w14:paraId="315720BF" w14:textId="40658CE0" w:rsidR="00787A2C" w:rsidRPr="00CA74D6" w:rsidRDefault="00046C8F" w:rsidP="00126A90">
                            <w:pPr>
                              <w:pStyle w:val="Outline"/>
                              <w:spacing w:before="0"/>
                              <w:jc w:val="center"/>
                              <w:rPr>
                                <w:b/>
                                <w:color w:val="3709DF"/>
                                <w:kern w:val="0"/>
                                <w:sz w:val="48"/>
                                <w:szCs w:val="48"/>
                              </w:rPr>
                            </w:pPr>
                            <w:bookmarkStart w:id="0" w:name="_GoBack"/>
                            <w:r>
                              <w:rPr>
                                <w:b/>
                                <w:color w:val="3709DF"/>
                                <w:sz w:val="48"/>
                                <w:szCs w:val="48"/>
                              </w:rPr>
                              <w:t>Rehabilitation</w:t>
                            </w:r>
                            <w:r w:rsidR="00E0584C">
                              <w:rPr>
                                <w:b/>
                                <w:color w:val="3709DF"/>
                                <w:sz w:val="48"/>
                                <w:szCs w:val="48"/>
                              </w:rPr>
                              <w:t xml:space="preserve"> of </w:t>
                            </w:r>
                            <w:r w:rsidR="00182F6E">
                              <w:rPr>
                                <w:b/>
                                <w:color w:val="3709DF"/>
                                <w:sz w:val="48"/>
                                <w:szCs w:val="48"/>
                              </w:rPr>
                              <w:t>Andlus block 3 water station and connect it with water pipeline</w:t>
                            </w:r>
                            <w:r w:rsidR="00787A2C" w:rsidRPr="008E1D85">
                              <w:rPr>
                                <w:b/>
                                <w:bCs/>
                                <w:color w:val="3709DF"/>
                                <w:sz w:val="48"/>
                                <w:szCs w:val="48"/>
                              </w:rPr>
                              <w:t xml:space="preserve"> </w:t>
                            </w:r>
                            <w:r w:rsidR="005768E7">
                              <w:rPr>
                                <w:b/>
                                <w:bCs/>
                                <w:color w:val="3709DF"/>
                                <w:sz w:val="48"/>
                                <w:szCs w:val="48"/>
                              </w:rPr>
                              <w:t xml:space="preserve">In Gabal Awalia Locality Khartoum State </w:t>
                            </w:r>
                            <w:bookmarkEnd w:id="0"/>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9D8AD" id="_x0000_t202" coordsize="21600,21600" o:spt="202" path="m,l,21600r21600,l21600,xe">
                <v:stroke joinstyle="miter"/>
                <v:path gradientshapeok="t" o:connecttype="rect"/>
              </v:shapetype>
              <v:shape id="Text Box 2" o:spid="_x0000_s1026" type="#_x0000_t202" style="position:absolute;margin-left:414.3pt;margin-top:22.3pt;width:465.5pt;height:116.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" strokeweight="6pt">
                <v:stroke linestyle="thickBetweenThin"/>
                <v:textbox>
                  <w:txbxContent>
                    <w:p w14:paraId="315720BF" w14:textId="40658CE0" w:rsidR="00787A2C" w:rsidRPr="00CA74D6" w:rsidRDefault="00046C8F" w:rsidP="00126A90">
                      <w:pPr>
                        <w:pStyle w:val="Outline"/>
                        <w:spacing w:before="0"/>
                        <w:jc w:val="center"/>
                        <w:rPr>
                          <w:b/>
                          <w:color w:val="3709DF"/>
                          <w:kern w:val="0"/>
                          <w:sz w:val="48"/>
                          <w:szCs w:val="48"/>
                        </w:rPr>
                      </w:pPr>
                      <w:bookmarkStart w:id="1" w:name="_GoBack"/>
                      <w:r>
                        <w:rPr>
                          <w:b/>
                          <w:color w:val="3709DF"/>
                          <w:sz w:val="48"/>
                          <w:szCs w:val="48"/>
                        </w:rPr>
                        <w:t>Rehabilitation</w:t>
                      </w:r>
                      <w:r w:rsidR="00E0584C">
                        <w:rPr>
                          <w:b/>
                          <w:color w:val="3709DF"/>
                          <w:sz w:val="48"/>
                          <w:szCs w:val="48"/>
                        </w:rPr>
                        <w:t xml:space="preserve"> of </w:t>
                      </w:r>
                      <w:r w:rsidR="00182F6E">
                        <w:rPr>
                          <w:b/>
                          <w:color w:val="3709DF"/>
                          <w:sz w:val="48"/>
                          <w:szCs w:val="48"/>
                        </w:rPr>
                        <w:t>Andlus block 3 water station and connect it with water pipeline</w:t>
                      </w:r>
                      <w:r w:rsidR="00787A2C" w:rsidRPr="008E1D85">
                        <w:rPr>
                          <w:b/>
                          <w:bCs/>
                          <w:color w:val="3709DF"/>
                          <w:sz w:val="48"/>
                          <w:szCs w:val="48"/>
                        </w:rPr>
                        <w:t xml:space="preserve"> </w:t>
                      </w:r>
                      <w:r w:rsidR="005768E7">
                        <w:rPr>
                          <w:b/>
                          <w:bCs/>
                          <w:color w:val="3709DF"/>
                          <w:sz w:val="48"/>
                          <w:szCs w:val="48"/>
                        </w:rPr>
                        <w:t xml:space="preserve">In Gabal Awalia Locality Khartoum State </w:t>
                      </w:r>
                      <w:bookmarkEnd w:id="1"/>
                    </w:p>
                  </w:txbxContent>
                </v:textbox>
                <w10:wrap type="square" anchorx="margin"/>
              </v:shape>
            </w:pict>
          </mc:Fallback>
        </mc:AlternateContent>
      </w:r>
    </w:p>
    <w:p w14:paraId="225BE514" w14:textId="3263F04D" w:rsidR="002138E1" w:rsidRPr="002138E1" w:rsidRDefault="002138E1" w:rsidP="002138E1">
      <w:pPr>
        <w:spacing w:after="0" w:line="240" w:lineRule="auto"/>
        <w:jc w:val="center"/>
        <w:rPr>
          <w:rFonts w:ascii="Arial" w:eastAsia="Times New Roman" w:hAnsi="Arial" w:cs="Arial"/>
          <w:b/>
        </w:rPr>
      </w:pPr>
    </w:p>
    <w:p w14:paraId="3A6FF5A6" w14:textId="77777777" w:rsidR="002138E1" w:rsidRPr="002138E1" w:rsidRDefault="002138E1" w:rsidP="002138E1">
      <w:pPr>
        <w:bidi/>
        <w:spacing w:after="0" w:line="240" w:lineRule="auto"/>
        <w:jc w:val="center"/>
        <w:rPr>
          <w:rFonts w:ascii="Arial" w:eastAsia="Times New Roman" w:hAnsi="Arial" w:cs="Arial"/>
        </w:rPr>
      </w:pPr>
    </w:p>
    <w:p w14:paraId="742FC2C9" w14:textId="77777777" w:rsidR="002138E1" w:rsidRPr="002138E1" w:rsidRDefault="002138E1" w:rsidP="002138E1">
      <w:pPr>
        <w:bidi/>
        <w:spacing w:after="0" w:line="240" w:lineRule="auto"/>
        <w:jc w:val="center"/>
        <w:rPr>
          <w:rFonts w:ascii="Arial" w:eastAsia="Times New Roman" w:hAnsi="Arial" w:cs="Arial"/>
          <w:rtl/>
        </w:rPr>
      </w:pPr>
    </w:p>
    <w:p w14:paraId="67507EEC" w14:textId="77777777" w:rsidR="002138E1" w:rsidRPr="002138E1" w:rsidRDefault="002138E1" w:rsidP="002138E1">
      <w:pPr>
        <w:bidi/>
        <w:spacing w:after="0" w:line="240" w:lineRule="auto"/>
        <w:jc w:val="center"/>
        <w:rPr>
          <w:rFonts w:ascii="Arial" w:eastAsia="Times New Roman" w:hAnsi="Arial" w:cs="Arial"/>
        </w:rPr>
      </w:pPr>
    </w:p>
    <w:p w14:paraId="1621FEC6" w14:textId="77777777" w:rsidR="002138E1" w:rsidRPr="002138E1" w:rsidRDefault="002138E1" w:rsidP="002138E1">
      <w:pPr>
        <w:bidi/>
        <w:spacing w:after="0" w:line="240" w:lineRule="auto"/>
        <w:jc w:val="center"/>
        <w:rPr>
          <w:rFonts w:ascii="Arial" w:eastAsia="Times New Roman" w:hAnsi="Arial" w:cs="Arial"/>
        </w:rPr>
      </w:pPr>
    </w:p>
    <w:p w14:paraId="718B06B8" w14:textId="77777777" w:rsidR="002138E1" w:rsidRDefault="002138E1" w:rsidP="008E1D85">
      <w:pPr>
        <w:pStyle w:val="Outline"/>
        <w:spacing w:before="0"/>
        <w:jc w:val="center"/>
        <w:rPr>
          <w:rFonts w:asciiTheme="majorBidi" w:hAnsiTheme="majorBidi"/>
          <w:b/>
          <w:bCs/>
          <w:sz w:val="25"/>
          <w:szCs w:val="25"/>
        </w:rPr>
      </w:pPr>
    </w:p>
    <w:p w14:paraId="3EE0E163" w14:textId="77777777" w:rsidR="002138E1" w:rsidRDefault="002138E1" w:rsidP="00182F6E">
      <w:pPr>
        <w:spacing w:after="0"/>
        <w:jc w:val="center"/>
        <w:rPr>
          <w:rFonts w:asciiTheme="majorBidi" w:hAnsiTheme="majorBidi" w:cs="Times New Roman"/>
          <w:b/>
          <w:bCs/>
          <w:sz w:val="25"/>
          <w:szCs w:val="25"/>
        </w:rPr>
      </w:pPr>
    </w:p>
    <w:p w14:paraId="27034EEC" w14:textId="77777777" w:rsidR="00182F6E" w:rsidRDefault="00182F6E" w:rsidP="00182F6E">
      <w:pPr>
        <w:spacing w:after="0"/>
        <w:jc w:val="center"/>
        <w:rPr>
          <w:rFonts w:asciiTheme="majorBidi" w:hAnsiTheme="majorBidi" w:cs="Times New Roman"/>
          <w:b/>
          <w:bCs/>
          <w:sz w:val="25"/>
          <w:szCs w:val="25"/>
        </w:rPr>
      </w:pPr>
    </w:p>
    <w:p w14:paraId="63EE80E3" w14:textId="10893F7C" w:rsidR="00182F6E" w:rsidRDefault="00182F6E" w:rsidP="00182F6E">
      <w:pPr>
        <w:spacing w:after="0"/>
        <w:jc w:val="center"/>
        <w:rPr>
          <w:rFonts w:asciiTheme="majorBidi" w:hAnsiTheme="majorBidi" w:cs="Times New Roman"/>
          <w:b/>
          <w:bCs/>
          <w:sz w:val="25"/>
          <w:szCs w:val="25"/>
          <w:rtl/>
        </w:rPr>
      </w:pPr>
      <w:r>
        <w:rPr>
          <w:rFonts w:asciiTheme="majorBidi" w:hAnsiTheme="majorBidi" w:cs="Times New Roman"/>
          <w:b/>
          <w:bCs/>
          <w:sz w:val="25"/>
          <w:szCs w:val="25"/>
        </w:rPr>
        <w:t>October 2026</w:t>
      </w:r>
    </w:p>
    <w:p w14:paraId="3BF939D5" w14:textId="348A67B6" w:rsidR="00E60D20" w:rsidRDefault="00E60D20" w:rsidP="00E60D20">
      <w:pPr>
        <w:spacing w:after="0"/>
        <w:jc w:val="right"/>
        <w:rPr>
          <w:rFonts w:asciiTheme="majorBidi" w:hAnsiTheme="majorBidi" w:cs="Times New Roman"/>
          <w:b/>
          <w:bCs/>
          <w:sz w:val="25"/>
          <w:szCs w:val="25"/>
        </w:rPr>
      </w:pPr>
    </w:p>
    <w:p w14:paraId="46217085" w14:textId="77777777" w:rsidR="00CD4C2D" w:rsidRDefault="00CD4C2D" w:rsidP="00E60D20">
      <w:pPr>
        <w:spacing w:after="0"/>
        <w:jc w:val="right"/>
        <w:rPr>
          <w:rFonts w:asciiTheme="majorBidi" w:hAnsiTheme="majorBidi" w:cs="Times New Roman"/>
          <w:b/>
          <w:bCs/>
          <w:sz w:val="25"/>
          <w:szCs w:val="25"/>
        </w:rPr>
      </w:pPr>
    </w:p>
    <w:p w14:paraId="22745587" w14:textId="77777777" w:rsidR="00CD4C2D" w:rsidRDefault="00CD4C2D" w:rsidP="00E60D20">
      <w:pPr>
        <w:spacing w:after="0"/>
        <w:jc w:val="right"/>
        <w:rPr>
          <w:rFonts w:asciiTheme="majorBidi" w:hAnsiTheme="majorBidi" w:cs="Times New Roman"/>
          <w:b/>
          <w:bCs/>
          <w:sz w:val="25"/>
          <w:szCs w:val="25"/>
        </w:rPr>
      </w:pPr>
    </w:p>
    <w:p w14:paraId="34D08F7F" w14:textId="77777777" w:rsidR="00CD4C2D" w:rsidRDefault="00CD4C2D" w:rsidP="00E60D20">
      <w:pPr>
        <w:spacing w:after="0"/>
        <w:jc w:val="right"/>
        <w:rPr>
          <w:rFonts w:asciiTheme="majorBidi" w:hAnsiTheme="majorBidi" w:cs="Times New Roman"/>
          <w:b/>
          <w:bCs/>
          <w:sz w:val="25"/>
          <w:szCs w:val="25"/>
        </w:rPr>
      </w:pPr>
    </w:p>
    <w:p w14:paraId="5401A6AC" w14:textId="77777777" w:rsidR="00CD4C2D" w:rsidRDefault="00CD4C2D" w:rsidP="00E60D20">
      <w:pPr>
        <w:spacing w:after="0"/>
        <w:jc w:val="right"/>
        <w:rPr>
          <w:rFonts w:asciiTheme="majorBidi" w:hAnsiTheme="majorBidi" w:cs="Times New Roman"/>
          <w:b/>
          <w:bCs/>
          <w:sz w:val="25"/>
          <w:szCs w:val="25"/>
        </w:rPr>
      </w:pPr>
    </w:p>
    <w:p w14:paraId="3CB97D2C" w14:textId="77777777" w:rsidR="0012404B" w:rsidRDefault="0012404B" w:rsidP="00E60D20">
      <w:pPr>
        <w:spacing w:after="0"/>
        <w:jc w:val="right"/>
        <w:rPr>
          <w:rFonts w:asciiTheme="majorBidi" w:hAnsiTheme="majorBidi" w:cs="Times New Roman"/>
          <w:b/>
          <w:bCs/>
          <w:sz w:val="25"/>
          <w:szCs w:val="25"/>
        </w:rPr>
      </w:pPr>
    </w:p>
    <w:p w14:paraId="632C792B" w14:textId="77777777" w:rsidR="00FE79A9" w:rsidRDefault="00FE79A9" w:rsidP="00FE79A9">
      <w:pPr>
        <w:spacing w:after="0"/>
        <w:rPr>
          <w:rFonts w:asciiTheme="majorBidi" w:hAnsiTheme="majorBidi" w:cs="Times New Roman"/>
          <w:b/>
          <w:bCs/>
          <w:sz w:val="25"/>
          <w:szCs w:val="25"/>
        </w:rPr>
      </w:pPr>
    </w:p>
    <w:p w14:paraId="3D9B7776" w14:textId="77777777" w:rsidR="00022E71" w:rsidRPr="00022E71" w:rsidRDefault="00022E71" w:rsidP="00713B84">
      <w:pPr>
        <w:spacing w:after="0"/>
        <w:jc w:val="center"/>
        <w:rPr>
          <w:rFonts w:asciiTheme="majorBidi" w:hAnsiTheme="majorBidi" w:cs="Times New Roman"/>
          <w:b/>
          <w:bCs/>
          <w:sz w:val="25"/>
          <w:szCs w:val="25"/>
        </w:rPr>
      </w:pPr>
      <w:r w:rsidRPr="00022E71">
        <w:rPr>
          <w:rFonts w:asciiTheme="majorBidi" w:hAnsiTheme="majorBidi" w:cs="Times New Roman"/>
          <w:b/>
          <w:bCs/>
          <w:sz w:val="25"/>
          <w:szCs w:val="25"/>
        </w:rPr>
        <w:t>Specifications &amp; Performance Requirements</w:t>
      </w:r>
    </w:p>
    <w:p w14:paraId="1042C4AF" w14:textId="77777777" w:rsidR="00022E71" w:rsidRDefault="00022E71" w:rsidP="00713B84">
      <w:pPr>
        <w:spacing w:after="0"/>
        <w:jc w:val="center"/>
        <w:rPr>
          <w:rFonts w:asciiTheme="majorBidi" w:hAnsiTheme="majorBidi" w:cs="Times New Roman"/>
          <w:b/>
          <w:bCs/>
          <w:sz w:val="25"/>
          <w:szCs w:val="25"/>
          <w:rtl/>
        </w:rPr>
      </w:pPr>
      <w:r w:rsidRPr="00022E71">
        <w:rPr>
          <w:rFonts w:asciiTheme="majorBidi" w:hAnsiTheme="majorBidi" w:cs="Times New Roman"/>
          <w:b/>
          <w:bCs/>
          <w:sz w:val="25"/>
          <w:szCs w:val="25"/>
        </w:rPr>
        <w:t>General Provisions</w:t>
      </w:r>
    </w:p>
    <w:p w14:paraId="1674833B" w14:textId="77777777" w:rsidR="0075221F" w:rsidRPr="00022E71" w:rsidRDefault="0075221F" w:rsidP="00022E71">
      <w:pPr>
        <w:spacing w:after="0"/>
        <w:rPr>
          <w:rFonts w:asciiTheme="majorBidi" w:hAnsiTheme="majorBidi" w:cs="Times New Roman"/>
          <w:b/>
          <w:bCs/>
          <w:sz w:val="25"/>
          <w:szCs w:val="25"/>
        </w:rPr>
      </w:pPr>
    </w:p>
    <w:p w14:paraId="6C8026BE" w14:textId="77777777" w:rsidR="00022E71" w:rsidRPr="00022E71" w:rsidRDefault="00022E71" w:rsidP="00022E71">
      <w:pPr>
        <w:spacing w:after="0"/>
        <w:rPr>
          <w:rFonts w:asciiTheme="majorBidi" w:hAnsiTheme="majorBidi" w:cs="Times New Roman"/>
          <w:b/>
          <w:bCs/>
          <w:sz w:val="25"/>
          <w:szCs w:val="25"/>
        </w:rPr>
      </w:pPr>
      <w:r w:rsidRPr="00022E71">
        <w:rPr>
          <w:rFonts w:asciiTheme="majorBidi" w:hAnsiTheme="majorBidi" w:cs="Times New Roman"/>
          <w:b/>
          <w:bCs/>
          <w:sz w:val="25"/>
          <w:szCs w:val="25"/>
        </w:rPr>
        <w:t xml:space="preserve">      1-Scope and Applications</w:t>
      </w:r>
    </w:p>
    <w:p w14:paraId="08C53EB3" w14:textId="77777777" w:rsidR="00022E71" w:rsidRDefault="00022E71" w:rsidP="00022E71">
      <w:pPr>
        <w:spacing w:after="0"/>
        <w:jc w:val="both"/>
        <w:rPr>
          <w:rFonts w:asciiTheme="majorBidi" w:hAnsiTheme="majorBidi" w:cs="Times New Roman"/>
          <w:sz w:val="25"/>
          <w:szCs w:val="25"/>
          <w:rtl/>
        </w:rPr>
      </w:pPr>
    </w:p>
    <w:p w14:paraId="17CD3C04" w14:textId="0054C130" w:rsidR="00022E71" w:rsidRDefault="0075221F" w:rsidP="00F144B9">
      <w:pPr>
        <w:spacing w:after="0"/>
        <w:jc w:val="both"/>
        <w:rPr>
          <w:rFonts w:asciiTheme="majorBidi" w:hAnsiTheme="majorBidi" w:cs="Times New Roman"/>
          <w:sz w:val="25"/>
          <w:szCs w:val="25"/>
          <w:rtl/>
        </w:rPr>
      </w:pPr>
      <w:r w:rsidRPr="0075221F">
        <w:rPr>
          <w:rFonts w:asciiTheme="majorBidi" w:hAnsiTheme="majorBidi" w:cs="Times New Roman"/>
          <w:sz w:val="25"/>
          <w:szCs w:val="25"/>
        </w:rPr>
        <w:t xml:space="preserve">These Specifications </w:t>
      </w:r>
      <w:r w:rsidR="00046C8F">
        <w:rPr>
          <w:rFonts w:asciiTheme="majorBidi" w:hAnsiTheme="majorBidi" w:cs="Times New Roman"/>
          <w:b/>
          <w:sz w:val="25"/>
          <w:szCs w:val="25"/>
        </w:rPr>
        <w:t xml:space="preserve">rehabilitation </w:t>
      </w:r>
      <w:r w:rsidR="00E0584C">
        <w:rPr>
          <w:rFonts w:asciiTheme="majorBidi" w:hAnsiTheme="majorBidi" w:cs="Times New Roman"/>
          <w:b/>
          <w:sz w:val="25"/>
          <w:szCs w:val="25"/>
        </w:rPr>
        <w:t xml:space="preserve">of </w:t>
      </w:r>
      <w:r w:rsidR="00182F6E">
        <w:rPr>
          <w:rFonts w:asciiTheme="majorBidi" w:hAnsiTheme="majorBidi" w:cs="Times New Roman"/>
          <w:b/>
          <w:sz w:val="25"/>
          <w:szCs w:val="25"/>
        </w:rPr>
        <w:t xml:space="preserve">Andlos block 3 water station in Jabal Awliaa locality – Khartoum state </w:t>
      </w:r>
      <w:r w:rsidR="00387C5C">
        <w:rPr>
          <w:rFonts w:asciiTheme="majorBidi" w:hAnsiTheme="majorBidi" w:cs="Times New Roman"/>
          <w:sz w:val="25"/>
          <w:szCs w:val="25"/>
        </w:rPr>
        <w:t>the work compressed</w:t>
      </w:r>
      <w:r w:rsidR="001544ED">
        <w:rPr>
          <w:rFonts w:asciiTheme="majorBidi" w:hAnsiTheme="majorBidi" w:cs="Times New Roman"/>
          <w:sz w:val="25"/>
          <w:szCs w:val="25"/>
        </w:rPr>
        <w:t xml:space="preserve"> </w:t>
      </w:r>
      <w:r w:rsidR="00387C5C">
        <w:rPr>
          <w:rFonts w:asciiTheme="majorBidi" w:hAnsiTheme="majorBidi" w:cs="Times New Roman"/>
          <w:sz w:val="25"/>
          <w:szCs w:val="25"/>
        </w:rPr>
        <w:t xml:space="preserve">of </w:t>
      </w:r>
      <w:r w:rsidR="000202FA">
        <w:rPr>
          <w:rFonts w:asciiTheme="majorBidi" w:hAnsiTheme="majorBidi" w:cs="Times New Roman"/>
          <w:sz w:val="25"/>
          <w:szCs w:val="25"/>
        </w:rPr>
        <w:t xml:space="preserve">supply and installation of complete submersible pump with UPVC pipes, supply and installation of complete solar system, rehabilitation of existing elevated water tank and tower, construction of metal fence and </w:t>
      </w:r>
      <w:r w:rsidR="00241F0B">
        <w:rPr>
          <w:rFonts w:asciiTheme="majorBidi" w:hAnsiTheme="majorBidi" w:cs="Times New Roman"/>
          <w:sz w:val="25"/>
          <w:szCs w:val="25"/>
        </w:rPr>
        <w:t>installation of m</w:t>
      </w:r>
      <w:r w:rsidRPr="0075221F">
        <w:rPr>
          <w:rFonts w:asciiTheme="majorBidi" w:hAnsiTheme="majorBidi" w:cs="Times New Roman"/>
          <w:sz w:val="25"/>
          <w:szCs w:val="25"/>
        </w:rPr>
        <w:t>etal signposts</w:t>
      </w:r>
      <w:r w:rsidR="00241F0B">
        <w:rPr>
          <w:rFonts w:asciiTheme="majorBidi" w:hAnsiTheme="majorBidi" w:cs="Times New Roman"/>
          <w:sz w:val="25"/>
          <w:szCs w:val="25"/>
        </w:rPr>
        <w:t xml:space="preserve"> according to specifications bellow</w:t>
      </w:r>
      <w:r w:rsidRPr="0075221F">
        <w:rPr>
          <w:rFonts w:asciiTheme="majorBidi" w:hAnsiTheme="majorBidi" w:cs="Times New Roman"/>
          <w:sz w:val="25"/>
          <w:szCs w:val="25"/>
        </w:rPr>
        <w:t>.</w:t>
      </w:r>
    </w:p>
    <w:p w14:paraId="2D02AC6C" w14:textId="77777777" w:rsidR="0075221F" w:rsidRPr="00022E71" w:rsidRDefault="0075221F" w:rsidP="00022E71">
      <w:pPr>
        <w:spacing w:after="0"/>
        <w:jc w:val="both"/>
        <w:rPr>
          <w:rFonts w:asciiTheme="majorBidi" w:hAnsiTheme="majorBidi" w:cs="Times New Roman"/>
          <w:sz w:val="25"/>
          <w:szCs w:val="25"/>
        </w:rPr>
      </w:pPr>
    </w:p>
    <w:p w14:paraId="456F88EC" w14:textId="77777777" w:rsidR="00022E71" w:rsidRPr="00022E71" w:rsidRDefault="00022E71" w:rsidP="00022E71">
      <w:pPr>
        <w:spacing w:after="0"/>
        <w:rPr>
          <w:rFonts w:asciiTheme="majorBidi" w:hAnsiTheme="majorBidi" w:cs="Times New Roman"/>
          <w:b/>
          <w:bCs/>
          <w:sz w:val="25"/>
          <w:szCs w:val="25"/>
        </w:rPr>
      </w:pPr>
      <w:r w:rsidRPr="00022E71">
        <w:rPr>
          <w:rFonts w:asciiTheme="majorBidi" w:hAnsiTheme="majorBidi" w:cs="Times New Roman"/>
          <w:b/>
          <w:bCs/>
          <w:sz w:val="25"/>
          <w:szCs w:val="25"/>
        </w:rPr>
        <w:t>2- Requirements of Specifications, Standards and Brand Names</w:t>
      </w:r>
    </w:p>
    <w:p w14:paraId="62E49801" w14:textId="77777777" w:rsidR="00022E71" w:rsidRPr="00022E71" w:rsidRDefault="00022E71" w:rsidP="00022E71">
      <w:pPr>
        <w:spacing w:after="0"/>
        <w:rPr>
          <w:rFonts w:asciiTheme="majorBidi" w:hAnsiTheme="majorBidi" w:cs="Times New Roman"/>
          <w:b/>
          <w:bCs/>
          <w:sz w:val="25"/>
          <w:szCs w:val="25"/>
        </w:rPr>
      </w:pPr>
    </w:p>
    <w:p w14:paraId="76A84922" w14:textId="01937F6E" w:rsidR="00022E71" w:rsidRPr="00022E71" w:rsidRDefault="00022E71" w:rsidP="00022E71">
      <w:pPr>
        <w:spacing w:after="0"/>
        <w:jc w:val="both"/>
        <w:rPr>
          <w:rFonts w:asciiTheme="majorBidi" w:hAnsiTheme="majorBidi" w:cs="Times New Roman"/>
          <w:sz w:val="25"/>
          <w:szCs w:val="25"/>
        </w:rPr>
      </w:pPr>
      <w:r w:rsidRPr="00022E71">
        <w:rPr>
          <w:rFonts w:asciiTheme="majorBidi" w:hAnsiTheme="majorBidi" w:cs="Times New Roman"/>
          <w:sz w:val="25"/>
          <w:szCs w:val="25"/>
        </w:rPr>
        <w:t xml:space="preserve">The supplier shall fulfil all requirements and obligations under all Clauses of the Specifications. Neither the following Clauses of this Specification, any descriptions therein nor the quantities shall limit the obligations of the Contractor under the Conditions of Contract. Where items are not included in the Bill of Quantities for any such requirements or obligations, the cost of such requirements or obligations shall be deemed to be spread over all the items of the Bill of Quantities. All Sudanese, or other Standards mentioned herein shall be deemed to form part of this Specification. All references to such standards shall be to the latest edition or revision thereof unless otherwise stated. Where a specific Sudanese or other Standard is referred to in this Specification, another Standard will be acceptable, provided that it ensures a quality of material and workmanship equal to or better than the Standard referred to. If the Contractor intends to use such alternative Standard, he shall notify the Sector coordinator thereof. submitting with his notice two (2) copies (in English or Arabic) of the proposed Standard and shall not order any material or perform any work unless and until he has obtained the Sector Coordinator's approval of such Standard. Brand names, where used in the Specification or on the drawings, are only intended to define a standard of quality and performance and the Contractor may use alternative products of at least equal quality and capacity. When the Contractor offers alternatives, the supplier shall submit to the Sector Coordinator for approval a statement detailing the alternatives, and shall include full technical descriptions, drawings and specifications, and shall provide such full information as is required to enable the Contractor to demonstrate to the Sector Coordinator that the alternative is equivalent to the </w:t>
      </w:r>
      <w:r w:rsidR="00CC729D" w:rsidRPr="00022E71">
        <w:rPr>
          <w:rFonts w:asciiTheme="majorBidi" w:hAnsiTheme="majorBidi" w:cs="Times New Roman"/>
          <w:sz w:val="25"/>
          <w:szCs w:val="25"/>
        </w:rPr>
        <w:t>specified item</w:t>
      </w:r>
      <w:r w:rsidRPr="00022E71">
        <w:rPr>
          <w:rFonts w:asciiTheme="majorBidi" w:hAnsiTheme="majorBidi" w:cs="Times New Roman"/>
          <w:sz w:val="25"/>
          <w:szCs w:val="25"/>
        </w:rPr>
        <w:t>. The Contractor when called for shall produce any further information that the Sector Coordinator may require.</w:t>
      </w:r>
    </w:p>
    <w:p w14:paraId="310A9756" w14:textId="77777777" w:rsidR="00022E71" w:rsidRPr="00022E71" w:rsidRDefault="00022E71" w:rsidP="00022E71">
      <w:pPr>
        <w:spacing w:after="0"/>
        <w:rPr>
          <w:rFonts w:asciiTheme="majorBidi" w:hAnsiTheme="majorBidi" w:cs="Times New Roman"/>
          <w:b/>
          <w:bCs/>
          <w:sz w:val="25"/>
          <w:szCs w:val="25"/>
        </w:rPr>
      </w:pPr>
    </w:p>
    <w:p w14:paraId="0EAEE68F" w14:textId="47AAAD2C" w:rsidR="00022E71" w:rsidRDefault="00022E71" w:rsidP="00C60D6E">
      <w:pPr>
        <w:spacing w:after="0"/>
        <w:rPr>
          <w:rFonts w:asciiTheme="majorBidi" w:hAnsiTheme="majorBidi" w:cs="Times New Roman"/>
          <w:b/>
          <w:bCs/>
          <w:sz w:val="25"/>
          <w:szCs w:val="25"/>
        </w:rPr>
      </w:pPr>
      <w:r w:rsidRPr="00022E71">
        <w:rPr>
          <w:rFonts w:asciiTheme="majorBidi" w:hAnsiTheme="majorBidi" w:cs="Times New Roman"/>
          <w:b/>
          <w:bCs/>
          <w:sz w:val="25"/>
          <w:szCs w:val="25"/>
        </w:rPr>
        <w:t xml:space="preserve">   </w:t>
      </w:r>
    </w:p>
    <w:p w14:paraId="79C250BD" w14:textId="77777777" w:rsidR="0012404B" w:rsidRDefault="0012404B" w:rsidP="00C60D6E">
      <w:pPr>
        <w:spacing w:after="0"/>
        <w:rPr>
          <w:rFonts w:asciiTheme="majorBidi" w:hAnsiTheme="majorBidi" w:cs="Times New Roman"/>
          <w:b/>
          <w:bCs/>
          <w:sz w:val="25"/>
          <w:szCs w:val="25"/>
        </w:rPr>
      </w:pPr>
    </w:p>
    <w:p w14:paraId="47676755" w14:textId="77777777" w:rsidR="00022E71" w:rsidRDefault="00022E71" w:rsidP="00022E71">
      <w:pPr>
        <w:spacing w:after="0"/>
        <w:rPr>
          <w:rFonts w:asciiTheme="majorBidi" w:hAnsiTheme="majorBidi" w:cs="Times New Roman"/>
          <w:b/>
          <w:bCs/>
          <w:sz w:val="25"/>
          <w:szCs w:val="25"/>
        </w:rPr>
      </w:pPr>
    </w:p>
    <w:p w14:paraId="395329B1" w14:textId="60069778" w:rsidR="00DA6A7B" w:rsidRDefault="002D1348" w:rsidP="0012404B">
      <w:pPr>
        <w:spacing w:after="0"/>
        <w:jc w:val="center"/>
        <w:rPr>
          <w:rFonts w:asciiTheme="majorBidi" w:hAnsiTheme="majorBidi" w:cs="Times New Roman"/>
          <w:b/>
          <w:bCs/>
          <w:color w:val="1F497D" w:themeColor="text2"/>
          <w:sz w:val="32"/>
          <w:szCs w:val="32"/>
        </w:rPr>
      </w:pPr>
      <w:r>
        <w:rPr>
          <w:rFonts w:asciiTheme="majorBidi" w:hAnsiTheme="majorBidi" w:cs="Times New Roman"/>
          <w:b/>
          <w:sz w:val="25"/>
          <w:szCs w:val="25"/>
        </w:rPr>
        <w:t xml:space="preserve">Rehabilitation of </w:t>
      </w:r>
      <w:r w:rsidR="000202FA">
        <w:rPr>
          <w:rFonts w:asciiTheme="majorBidi" w:hAnsiTheme="majorBidi" w:cs="Times New Roman"/>
          <w:b/>
          <w:sz w:val="25"/>
          <w:szCs w:val="25"/>
        </w:rPr>
        <w:t>Andlus block 3 water station</w:t>
      </w:r>
    </w:p>
    <w:tbl>
      <w:tblPr>
        <w:tblW w:w="11511" w:type="dxa"/>
        <w:tblInd w:w="-102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454"/>
        <w:gridCol w:w="4820"/>
        <w:gridCol w:w="1276"/>
        <w:gridCol w:w="992"/>
        <w:gridCol w:w="1701"/>
        <w:gridCol w:w="2268"/>
      </w:tblGrid>
      <w:tr w:rsidR="00DA6A7B" w:rsidRPr="00CC2195" w14:paraId="094EE388" w14:textId="77777777" w:rsidTr="00BE0522">
        <w:trPr>
          <w:trHeight w:val="629"/>
        </w:trPr>
        <w:tc>
          <w:tcPr>
            <w:tcW w:w="454" w:type="dxa"/>
            <w:tcBorders>
              <w:top w:val="single" w:sz="4" w:space="0" w:color="auto"/>
              <w:left w:val="single" w:sz="4" w:space="0" w:color="auto"/>
              <w:bottom w:val="single" w:sz="4" w:space="0" w:color="auto"/>
            </w:tcBorders>
          </w:tcPr>
          <w:p w14:paraId="5BE17E4A" w14:textId="77777777" w:rsidR="00DA6A7B" w:rsidRPr="00CC2195" w:rsidRDefault="00DA6A7B" w:rsidP="00787A2C">
            <w:pPr>
              <w:pStyle w:val="MessageHeader"/>
              <w:spacing w:before="120" w:after="240"/>
              <w:ind w:left="0" w:firstLine="0"/>
              <w:jc w:val="both"/>
              <w:rPr>
                <w:rFonts w:ascii="Arial" w:hAnsi="Arial" w:cs="Arial"/>
                <w:b/>
              </w:rPr>
            </w:pPr>
            <w:r w:rsidRPr="00CC2195">
              <w:rPr>
                <w:rFonts w:ascii="Arial" w:hAnsi="Arial" w:cs="Arial"/>
                <w:b/>
              </w:rPr>
              <w:t>SL #</w:t>
            </w:r>
          </w:p>
        </w:tc>
        <w:tc>
          <w:tcPr>
            <w:tcW w:w="4820" w:type="dxa"/>
            <w:tcBorders>
              <w:top w:val="single" w:sz="4" w:space="0" w:color="auto"/>
              <w:bottom w:val="single" w:sz="4" w:space="0" w:color="auto"/>
            </w:tcBorders>
          </w:tcPr>
          <w:p w14:paraId="74B6D6B7" w14:textId="77777777" w:rsidR="00DA6A7B" w:rsidRPr="00CC2195" w:rsidRDefault="00DA6A7B" w:rsidP="00787A2C">
            <w:pPr>
              <w:pStyle w:val="MessageHeader"/>
              <w:spacing w:before="120" w:after="240"/>
              <w:ind w:left="0" w:firstLine="0"/>
              <w:jc w:val="both"/>
              <w:rPr>
                <w:rFonts w:ascii="Arial" w:hAnsi="Arial" w:cs="Arial"/>
                <w:b/>
              </w:rPr>
            </w:pPr>
            <w:r w:rsidRPr="00CC2195">
              <w:rPr>
                <w:rFonts w:ascii="Arial" w:hAnsi="Arial" w:cs="Arial"/>
                <w:b/>
              </w:rPr>
              <w:t>DESCRIPTION</w:t>
            </w:r>
          </w:p>
        </w:tc>
        <w:tc>
          <w:tcPr>
            <w:tcW w:w="1276" w:type="dxa"/>
            <w:tcBorders>
              <w:top w:val="single" w:sz="4" w:space="0" w:color="auto"/>
              <w:bottom w:val="single" w:sz="4" w:space="0" w:color="auto"/>
            </w:tcBorders>
          </w:tcPr>
          <w:p w14:paraId="255811A9" w14:textId="77777777" w:rsidR="00DA6A7B" w:rsidRPr="00CC2195" w:rsidRDefault="00DA6A7B" w:rsidP="00787A2C">
            <w:pPr>
              <w:pStyle w:val="MessageHeader"/>
              <w:spacing w:before="120" w:after="240"/>
              <w:ind w:left="0" w:firstLine="0"/>
              <w:rPr>
                <w:rFonts w:ascii="Arial" w:hAnsi="Arial" w:cs="Arial"/>
                <w:b/>
              </w:rPr>
            </w:pPr>
            <w:r w:rsidRPr="00CC2195">
              <w:rPr>
                <w:rFonts w:ascii="Arial" w:hAnsi="Arial" w:cs="Arial"/>
                <w:b/>
              </w:rPr>
              <w:t>QUANTITY</w:t>
            </w:r>
          </w:p>
        </w:tc>
        <w:tc>
          <w:tcPr>
            <w:tcW w:w="992" w:type="dxa"/>
            <w:tcBorders>
              <w:top w:val="single" w:sz="4" w:space="0" w:color="auto"/>
              <w:bottom w:val="single" w:sz="4" w:space="0" w:color="auto"/>
            </w:tcBorders>
          </w:tcPr>
          <w:p w14:paraId="3EAA3884" w14:textId="77777777" w:rsidR="00DA6A7B" w:rsidRPr="00CC2195" w:rsidRDefault="00DA6A7B" w:rsidP="00787A2C">
            <w:pPr>
              <w:pStyle w:val="MessageHeader"/>
              <w:spacing w:before="120" w:after="240"/>
              <w:ind w:left="0" w:firstLine="0"/>
              <w:rPr>
                <w:rFonts w:ascii="Arial" w:hAnsi="Arial" w:cs="Arial"/>
                <w:b/>
              </w:rPr>
            </w:pPr>
            <w:r w:rsidRPr="00CC2195">
              <w:rPr>
                <w:rFonts w:ascii="Arial" w:hAnsi="Arial" w:cs="Arial"/>
                <w:b/>
              </w:rPr>
              <w:t>unit</w:t>
            </w:r>
          </w:p>
        </w:tc>
        <w:tc>
          <w:tcPr>
            <w:tcW w:w="1701" w:type="dxa"/>
            <w:tcBorders>
              <w:top w:val="single" w:sz="4" w:space="0" w:color="auto"/>
              <w:bottom w:val="single" w:sz="4" w:space="0" w:color="auto"/>
              <w:right w:val="single" w:sz="4" w:space="0" w:color="auto"/>
            </w:tcBorders>
          </w:tcPr>
          <w:p w14:paraId="2346FBAB" w14:textId="77777777" w:rsidR="00DA6A7B" w:rsidRPr="00CC2195" w:rsidRDefault="00DA6A7B" w:rsidP="00787A2C">
            <w:pPr>
              <w:pStyle w:val="MessageHeader"/>
              <w:spacing w:before="120" w:after="240"/>
              <w:ind w:left="0" w:firstLine="0"/>
              <w:rPr>
                <w:rFonts w:ascii="Arial" w:hAnsi="Arial" w:cs="Arial"/>
                <w:b/>
              </w:rPr>
            </w:pPr>
            <w:r w:rsidRPr="00CC2195">
              <w:rPr>
                <w:rFonts w:ascii="Arial" w:hAnsi="Arial" w:cs="Arial"/>
                <w:b/>
              </w:rPr>
              <w:t>UNIT PRICE SDG</w:t>
            </w:r>
          </w:p>
        </w:tc>
        <w:tc>
          <w:tcPr>
            <w:tcW w:w="2268" w:type="dxa"/>
            <w:tcBorders>
              <w:top w:val="single" w:sz="4" w:space="0" w:color="auto"/>
              <w:left w:val="single" w:sz="4" w:space="0" w:color="auto"/>
              <w:bottom w:val="single" w:sz="4" w:space="0" w:color="auto"/>
              <w:right w:val="single" w:sz="4" w:space="0" w:color="auto"/>
            </w:tcBorders>
          </w:tcPr>
          <w:p w14:paraId="75318F2F" w14:textId="77777777" w:rsidR="00DA6A7B" w:rsidRPr="00CC2195" w:rsidRDefault="00DA6A7B" w:rsidP="00787A2C">
            <w:pPr>
              <w:rPr>
                <w:rFonts w:ascii="Arial" w:hAnsi="Arial" w:cs="Arial"/>
                <w:sz w:val="18"/>
                <w:szCs w:val="18"/>
              </w:rPr>
            </w:pPr>
            <w:r w:rsidRPr="00CC2195">
              <w:rPr>
                <w:rFonts w:ascii="Arial" w:hAnsi="Arial" w:cs="Arial"/>
                <w:b/>
                <w:sz w:val="18"/>
                <w:szCs w:val="18"/>
              </w:rPr>
              <w:t>TOTAL PRICE SDG</w:t>
            </w:r>
          </w:p>
        </w:tc>
      </w:tr>
      <w:tr w:rsidR="00DA6A7B" w:rsidRPr="00CC2195" w14:paraId="2311B8AC" w14:textId="77777777" w:rsidTr="00BE0522">
        <w:trPr>
          <w:trHeight w:val="723"/>
        </w:trPr>
        <w:tc>
          <w:tcPr>
            <w:tcW w:w="454" w:type="dxa"/>
          </w:tcPr>
          <w:p w14:paraId="1998808F" w14:textId="18AAB004" w:rsidR="00DA6A7B" w:rsidRPr="005E0972" w:rsidRDefault="00BE0522" w:rsidP="00787A2C">
            <w:pPr>
              <w:pStyle w:val="MessageHeader"/>
              <w:spacing w:before="120" w:after="240"/>
              <w:ind w:left="0" w:firstLine="0"/>
              <w:jc w:val="both"/>
              <w:rPr>
                <w:rFonts w:asciiTheme="minorBidi" w:hAnsiTheme="minorBidi" w:cstheme="minorBidi"/>
                <w:b/>
                <w:color w:val="000000"/>
                <w:sz w:val="22"/>
                <w:szCs w:val="22"/>
              </w:rPr>
            </w:pPr>
            <w:r>
              <w:rPr>
                <w:rFonts w:asciiTheme="minorBidi" w:hAnsiTheme="minorBidi" w:cstheme="minorBidi"/>
                <w:b/>
                <w:color w:val="000000"/>
                <w:sz w:val="22"/>
                <w:szCs w:val="22"/>
              </w:rPr>
              <w:t>1</w:t>
            </w:r>
          </w:p>
        </w:tc>
        <w:tc>
          <w:tcPr>
            <w:tcW w:w="4820" w:type="dxa"/>
          </w:tcPr>
          <w:p w14:paraId="28051F04" w14:textId="77777777" w:rsidR="00EF6CE8" w:rsidRDefault="00EF6CE8" w:rsidP="00EF6CE8">
            <w:pPr>
              <w:autoSpaceDE w:val="0"/>
              <w:autoSpaceDN w:val="0"/>
              <w:adjustRightInd w:val="0"/>
              <w:spacing w:after="0"/>
              <w:jc w:val="both"/>
            </w:pPr>
            <w:r>
              <w:t>SUPPLY, INSTALL, AND COMMISSION OF COMPLETE ELECTRIC SOLAR SYSTEM BASED ON BOOSTER SPECIFICATIONS.</w:t>
            </w:r>
          </w:p>
          <w:p w14:paraId="6783B23E" w14:textId="5BC15494" w:rsidR="00EF6CE8" w:rsidRDefault="00EF6CE8" w:rsidP="00EF6CE8">
            <w:pPr>
              <w:autoSpaceDE w:val="0"/>
              <w:autoSpaceDN w:val="0"/>
              <w:adjustRightInd w:val="0"/>
              <w:spacing w:after="0"/>
              <w:jc w:val="both"/>
            </w:pPr>
            <w:r>
              <w:t xml:space="preserve">Supply, install, and commission a quality electric Solar system with a European inverter key to provide electric power to operate the existing submersible pump </w:t>
            </w:r>
            <w:r w:rsidR="000A5E5E">
              <w:t>1</w:t>
            </w:r>
            <w:r>
              <w:t xml:space="preserve">0 HP, </w:t>
            </w:r>
            <w:r w:rsidR="000A5E5E">
              <w:t>7.5</w:t>
            </w:r>
            <w:r>
              <w:t xml:space="preserve"> KW at not less than 70% efficiency according to the following specifications:</w:t>
            </w:r>
          </w:p>
          <w:p w14:paraId="4259F3E7" w14:textId="465D820C" w:rsidR="00EF6CE8" w:rsidRDefault="00EF6CE8" w:rsidP="009E3574">
            <w:pPr>
              <w:pStyle w:val="ListParagraph"/>
              <w:numPr>
                <w:ilvl w:val="0"/>
                <w:numId w:val="20"/>
              </w:numPr>
              <w:autoSpaceDE w:val="0"/>
              <w:autoSpaceDN w:val="0"/>
              <w:adjustRightInd w:val="0"/>
              <w:spacing w:after="0"/>
              <w:jc w:val="both"/>
            </w:pPr>
            <w:r>
              <w:t xml:space="preserve">Supply an appropriate number of high-quality solar panels to produce power not less than </w:t>
            </w:r>
            <w:r w:rsidR="000A5E5E">
              <w:t>11</w:t>
            </w:r>
            <w:r>
              <w:t xml:space="preserve"> KW, and the solar should be one of the top 10 solar Panel brands as stated at the end of the file.</w:t>
            </w:r>
          </w:p>
          <w:p w14:paraId="0FEEB6AB" w14:textId="5DF4C598" w:rsidR="00EF6CE8" w:rsidRDefault="00EF6CE8" w:rsidP="009E3574">
            <w:pPr>
              <w:pStyle w:val="ListParagraph"/>
              <w:numPr>
                <w:ilvl w:val="0"/>
                <w:numId w:val="20"/>
              </w:numPr>
              <w:autoSpaceDE w:val="0"/>
              <w:autoSpaceDN w:val="0"/>
              <w:adjustRightInd w:val="0"/>
              <w:spacing w:after="0"/>
              <w:jc w:val="both"/>
            </w:pPr>
            <w:r>
              <w:t xml:space="preserve">European solar inverter control panel </w:t>
            </w:r>
            <w:r w:rsidR="009E3574">
              <w:t>1</w:t>
            </w:r>
            <w:r>
              <w:t>0 KW and all the necessary accessories.</w:t>
            </w:r>
          </w:p>
          <w:p w14:paraId="53E2781D" w14:textId="004D8496" w:rsidR="00EF6CE8" w:rsidRDefault="00EF6CE8" w:rsidP="009E3574">
            <w:pPr>
              <w:pStyle w:val="ListParagraph"/>
              <w:numPr>
                <w:ilvl w:val="0"/>
                <w:numId w:val="20"/>
              </w:numPr>
              <w:autoSpaceDE w:val="0"/>
              <w:autoSpaceDN w:val="0"/>
              <w:adjustRightInd w:val="0"/>
              <w:spacing w:after="0"/>
              <w:jc w:val="both"/>
            </w:pPr>
            <w:r>
              <w:t>The solar system should be installed and fixed on a steel carrier from Kamar 12 Cm spacing 2 Meter at X and Y axes with a concrete footing 50cm*50cm*50cm depth and rectangular pipes 4*8 Cm, 0.9 mm thickness with lower and upper lines.</w:t>
            </w:r>
          </w:p>
          <w:p w14:paraId="3226E101" w14:textId="39353C37" w:rsidR="00EF6CE8" w:rsidRDefault="00EF6CE8" w:rsidP="009E3574">
            <w:pPr>
              <w:pStyle w:val="ListParagraph"/>
              <w:numPr>
                <w:ilvl w:val="0"/>
                <w:numId w:val="20"/>
              </w:numPr>
              <w:autoSpaceDE w:val="0"/>
              <w:autoSpaceDN w:val="0"/>
              <w:adjustRightInd w:val="0"/>
              <w:spacing w:after="0"/>
              <w:jc w:val="both"/>
            </w:pPr>
            <w:r>
              <w:t>Cables AC &amp; DC 1</w:t>
            </w:r>
            <w:r w:rsidR="009E3574">
              <w:t>0</w:t>
            </w:r>
            <w:r>
              <w:t>mm according to the length.</w:t>
            </w:r>
          </w:p>
          <w:p w14:paraId="1892AF7E" w14:textId="1972B45B" w:rsidR="00EF6CE8" w:rsidRDefault="00EF6CE8" w:rsidP="009E3574">
            <w:pPr>
              <w:pStyle w:val="ListParagraph"/>
              <w:numPr>
                <w:ilvl w:val="0"/>
                <w:numId w:val="20"/>
              </w:numPr>
              <w:autoSpaceDE w:val="0"/>
              <w:autoSpaceDN w:val="0"/>
              <w:adjustRightInd w:val="0"/>
              <w:spacing w:after="0"/>
              <w:jc w:val="both"/>
            </w:pPr>
            <w:r>
              <w:t>Changeover switch according to the solar system.</w:t>
            </w:r>
          </w:p>
          <w:p w14:paraId="4E633D3B" w14:textId="7FEEDE3B" w:rsidR="00EF6CE8" w:rsidRDefault="00EF6CE8" w:rsidP="009E3574">
            <w:pPr>
              <w:pStyle w:val="ListParagraph"/>
              <w:numPr>
                <w:ilvl w:val="0"/>
                <w:numId w:val="20"/>
              </w:numPr>
              <w:autoSpaceDE w:val="0"/>
              <w:autoSpaceDN w:val="0"/>
              <w:adjustRightInd w:val="0"/>
              <w:spacing w:after="0"/>
              <w:jc w:val="both"/>
            </w:pPr>
            <w:r>
              <w:t>Also supply and fix the Lightning protection system (thunder arrestor) with all necessary accessories.</w:t>
            </w:r>
          </w:p>
          <w:p w14:paraId="5030CCB6" w14:textId="77777777" w:rsidR="00EF6CE8" w:rsidRDefault="00EF6CE8" w:rsidP="00EF6CE8">
            <w:pPr>
              <w:autoSpaceDE w:val="0"/>
              <w:autoSpaceDN w:val="0"/>
              <w:adjustRightInd w:val="0"/>
              <w:spacing w:after="0"/>
              <w:jc w:val="both"/>
            </w:pPr>
            <w:r>
              <w:t>The offer should be supported by a technical data printout, a warranty certificate, and all necessary technical documents.</w:t>
            </w:r>
          </w:p>
          <w:p w14:paraId="7B2A3882" w14:textId="77777777" w:rsidR="00EF6CE8" w:rsidRDefault="00EF6CE8" w:rsidP="00EF6CE8">
            <w:pPr>
              <w:autoSpaceDE w:val="0"/>
              <w:autoSpaceDN w:val="0"/>
              <w:adjustRightInd w:val="0"/>
              <w:spacing w:after="0"/>
              <w:jc w:val="both"/>
            </w:pPr>
            <w:r>
              <w:t>6- All iron and metallic materials are painted.</w:t>
            </w:r>
          </w:p>
          <w:p w14:paraId="1DC6BDA1" w14:textId="2EDA7156" w:rsidR="00EF6CE8" w:rsidRDefault="00EF6CE8" w:rsidP="007E2931">
            <w:pPr>
              <w:autoSpaceDE w:val="0"/>
              <w:autoSpaceDN w:val="0"/>
              <w:bidi/>
              <w:adjustRightInd w:val="0"/>
              <w:spacing w:after="0"/>
            </w:pPr>
            <w:r>
              <w:rPr>
                <w:rFonts w:cs="Arial"/>
                <w:rtl/>
              </w:rPr>
              <w:t xml:space="preserve">يتم توريد، تركيب وتشغيل نظام طاقة شمسية كهربائي عالي الجودة مزود بعواكس أوروبية لتشغيل الطلمبة الغاطسة القائمة بقدرة </w:t>
            </w:r>
            <w:r w:rsidR="009E3574">
              <w:rPr>
                <w:rFonts w:cs="Arial" w:hint="cs"/>
                <w:rtl/>
              </w:rPr>
              <w:t>1</w:t>
            </w:r>
            <w:r>
              <w:rPr>
                <w:rFonts w:cs="Arial"/>
                <w:rtl/>
              </w:rPr>
              <w:t xml:space="preserve">0 </w:t>
            </w:r>
            <w:r>
              <w:rPr>
                <w:rFonts w:cs="Arial"/>
                <w:rtl/>
              </w:rPr>
              <w:lastRenderedPageBreak/>
              <w:t>حصان (</w:t>
            </w:r>
            <w:r w:rsidR="009E3574">
              <w:rPr>
                <w:rFonts w:cs="Arial" w:hint="cs"/>
                <w:rtl/>
              </w:rPr>
              <w:t>7.5</w:t>
            </w:r>
            <w:r>
              <w:rPr>
                <w:rFonts w:cs="Arial"/>
                <w:rtl/>
              </w:rPr>
              <w:t xml:space="preserve"> ك.و) بكفاءة لا تقل عن 70%، وذلك حسب المواصفات التالية</w:t>
            </w:r>
            <w:r>
              <w:t>:</w:t>
            </w:r>
          </w:p>
          <w:p w14:paraId="6C657A44" w14:textId="2779A6E9" w:rsidR="00EF6CE8" w:rsidRDefault="00EF6CE8" w:rsidP="007E2931">
            <w:pPr>
              <w:pStyle w:val="ListParagraph"/>
              <w:numPr>
                <w:ilvl w:val="0"/>
                <w:numId w:val="19"/>
              </w:numPr>
              <w:autoSpaceDE w:val="0"/>
              <w:autoSpaceDN w:val="0"/>
              <w:bidi/>
              <w:adjustRightInd w:val="0"/>
              <w:spacing w:after="0"/>
            </w:pPr>
            <w:r w:rsidRPr="007E2931">
              <w:rPr>
                <w:rFonts w:cs="Arial"/>
                <w:rtl/>
              </w:rPr>
              <w:t xml:space="preserve">توريد عدد مناسب من الألواح الشمسية عالية الجودة لإنتاج قدرة لا تقل عن </w:t>
            </w:r>
            <w:r w:rsidR="009E3574">
              <w:rPr>
                <w:rFonts w:cs="Arial" w:hint="cs"/>
                <w:rtl/>
              </w:rPr>
              <w:t>11</w:t>
            </w:r>
            <w:r w:rsidRPr="007E2931">
              <w:rPr>
                <w:rFonts w:cs="Arial"/>
                <w:rtl/>
              </w:rPr>
              <w:t xml:space="preserve"> ك.و، على أن تكون من بين أفضل 10 علامات تجارية عالمية</w:t>
            </w:r>
            <w:r>
              <w:t>.</w:t>
            </w:r>
          </w:p>
          <w:p w14:paraId="0C106610" w14:textId="0E7727EB" w:rsidR="00EF6CE8" w:rsidRDefault="00EF6CE8" w:rsidP="007E2931">
            <w:pPr>
              <w:pStyle w:val="ListParagraph"/>
              <w:numPr>
                <w:ilvl w:val="0"/>
                <w:numId w:val="19"/>
              </w:numPr>
              <w:autoSpaceDE w:val="0"/>
              <w:autoSpaceDN w:val="0"/>
              <w:bidi/>
              <w:adjustRightInd w:val="0"/>
              <w:spacing w:after="0"/>
            </w:pPr>
            <w:r w:rsidRPr="007E2931">
              <w:rPr>
                <w:rFonts w:cs="Arial"/>
                <w:rtl/>
              </w:rPr>
              <w:t xml:space="preserve">لوحة تحكم بعواكس شمسية أوروبية </w:t>
            </w:r>
            <w:r w:rsidR="009E3574">
              <w:rPr>
                <w:rFonts w:cs="Arial" w:hint="cs"/>
                <w:rtl/>
              </w:rPr>
              <w:t>10</w:t>
            </w:r>
            <w:r w:rsidRPr="007E2931">
              <w:rPr>
                <w:rFonts w:cs="Arial"/>
                <w:rtl/>
              </w:rPr>
              <w:t xml:space="preserve"> ك.و مع جميع الملحقات اللازمة</w:t>
            </w:r>
            <w:r>
              <w:t>.</w:t>
            </w:r>
          </w:p>
          <w:p w14:paraId="6C2821E4" w14:textId="15CD376C" w:rsidR="00EF6CE8" w:rsidRDefault="00EF6CE8" w:rsidP="007E2931">
            <w:pPr>
              <w:pStyle w:val="ListParagraph"/>
              <w:numPr>
                <w:ilvl w:val="0"/>
                <w:numId w:val="19"/>
              </w:numPr>
              <w:autoSpaceDE w:val="0"/>
              <w:autoSpaceDN w:val="0"/>
              <w:bidi/>
              <w:adjustRightInd w:val="0"/>
              <w:spacing w:after="0"/>
            </w:pPr>
            <w:r w:rsidRPr="007E2931">
              <w:rPr>
                <w:rFonts w:cs="Arial"/>
                <w:rtl/>
              </w:rPr>
              <w:t>تركيب الألواح الشمسية على هيكل فولاذي (</w:t>
            </w:r>
            <w:r w:rsidR="007E2931">
              <w:rPr>
                <w:rFonts w:cs="Arial" w:hint="cs"/>
                <w:rtl/>
              </w:rPr>
              <w:t>القوائم</w:t>
            </w:r>
            <w:r w:rsidRPr="007E2931">
              <w:rPr>
                <w:rFonts w:cs="Arial"/>
                <w:rtl/>
              </w:rPr>
              <w:t xml:space="preserve"> كمر 12 سم، شبكة 2 م × 2 م</w:t>
            </w:r>
            <w:r w:rsidR="007E2931">
              <w:rPr>
                <w:rFonts w:cs="Arial" w:hint="cs"/>
                <w:rtl/>
              </w:rPr>
              <w:t xml:space="preserve"> مع تثبيت مواسير عرضية 4*8 سمك 1 مل</w:t>
            </w:r>
            <w:r w:rsidRPr="007E2931">
              <w:rPr>
                <w:rFonts w:cs="Arial"/>
                <w:rtl/>
              </w:rPr>
              <w:t>) مثبت على قواعد خرسانية (50 سم × 50 سم × 50 سم)</w:t>
            </w:r>
            <w:r>
              <w:t>.</w:t>
            </w:r>
          </w:p>
          <w:p w14:paraId="5AA91CDD" w14:textId="0608A7BB" w:rsidR="00EF6CE8" w:rsidRDefault="00EF6CE8" w:rsidP="007E2931">
            <w:pPr>
              <w:pStyle w:val="ListParagraph"/>
              <w:numPr>
                <w:ilvl w:val="0"/>
                <w:numId w:val="19"/>
              </w:numPr>
              <w:autoSpaceDE w:val="0"/>
              <w:autoSpaceDN w:val="0"/>
              <w:bidi/>
              <w:adjustRightInd w:val="0"/>
              <w:spacing w:after="0"/>
            </w:pPr>
            <w:r w:rsidRPr="007E2931">
              <w:rPr>
                <w:rFonts w:cs="Arial"/>
                <w:rtl/>
              </w:rPr>
              <w:t>كابلات كهرباء تيار متردد ومباشر بمساحة مقطع 1</w:t>
            </w:r>
            <w:r w:rsidR="009E3574">
              <w:rPr>
                <w:rFonts w:cs="Arial" w:hint="cs"/>
                <w:rtl/>
              </w:rPr>
              <w:t>0</w:t>
            </w:r>
            <w:r w:rsidRPr="007E2931">
              <w:rPr>
                <w:rFonts w:cs="Arial"/>
                <w:rtl/>
              </w:rPr>
              <w:t xml:space="preserve"> مم² حسب الطول المطلوب</w:t>
            </w:r>
            <w:r>
              <w:t>.</w:t>
            </w:r>
          </w:p>
          <w:p w14:paraId="24C54000" w14:textId="360AD175" w:rsidR="00EF6CE8" w:rsidRDefault="00EF6CE8" w:rsidP="007E2931">
            <w:pPr>
              <w:pStyle w:val="ListParagraph"/>
              <w:numPr>
                <w:ilvl w:val="0"/>
                <w:numId w:val="19"/>
              </w:numPr>
              <w:autoSpaceDE w:val="0"/>
              <w:autoSpaceDN w:val="0"/>
              <w:bidi/>
              <w:adjustRightInd w:val="0"/>
              <w:spacing w:after="0"/>
            </w:pPr>
            <w:r w:rsidRPr="007E2931">
              <w:rPr>
                <w:rFonts w:cs="Arial"/>
                <w:rtl/>
              </w:rPr>
              <w:t>مفتاح تحويل متوافق مع النظام الشمسي</w:t>
            </w:r>
            <w:r>
              <w:t>.</w:t>
            </w:r>
          </w:p>
          <w:p w14:paraId="3E350130" w14:textId="58123F62" w:rsidR="00EF6CE8" w:rsidRDefault="00EF6CE8" w:rsidP="007E2931">
            <w:pPr>
              <w:pStyle w:val="ListParagraph"/>
              <w:numPr>
                <w:ilvl w:val="0"/>
                <w:numId w:val="19"/>
              </w:numPr>
              <w:autoSpaceDE w:val="0"/>
              <w:autoSpaceDN w:val="0"/>
              <w:bidi/>
              <w:adjustRightInd w:val="0"/>
              <w:spacing w:after="0"/>
            </w:pPr>
            <w:r w:rsidRPr="007E2931">
              <w:rPr>
                <w:rFonts w:cs="Arial"/>
                <w:rtl/>
              </w:rPr>
              <w:t>نظام حماية من الصواعق (مانع صواعق) بجميع الملحقات اللازمة</w:t>
            </w:r>
            <w:r>
              <w:t>.</w:t>
            </w:r>
          </w:p>
          <w:p w14:paraId="127B6954" w14:textId="4F167030" w:rsidR="00EF6CE8" w:rsidRDefault="00EF6CE8" w:rsidP="007E2931">
            <w:pPr>
              <w:pStyle w:val="ListParagraph"/>
              <w:numPr>
                <w:ilvl w:val="0"/>
                <w:numId w:val="19"/>
              </w:numPr>
              <w:autoSpaceDE w:val="0"/>
              <w:autoSpaceDN w:val="0"/>
              <w:bidi/>
              <w:adjustRightInd w:val="0"/>
              <w:spacing w:after="0"/>
            </w:pPr>
            <w:r w:rsidRPr="007E2931">
              <w:rPr>
                <w:rFonts w:cs="Arial"/>
                <w:rtl/>
              </w:rPr>
              <w:t>طلاء جميع المواد المعدنية</w:t>
            </w:r>
            <w:r>
              <w:t>.</w:t>
            </w:r>
          </w:p>
          <w:p w14:paraId="0A88A33A" w14:textId="3CC76994" w:rsidR="00704B5D" w:rsidRPr="00704B5D" w:rsidRDefault="00EF6CE8" w:rsidP="009E3574">
            <w:pPr>
              <w:autoSpaceDE w:val="0"/>
              <w:autoSpaceDN w:val="0"/>
              <w:bidi/>
              <w:adjustRightInd w:val="0"/>
              <w:spacing w:after="0"/>
            </w:pPr>
            <w:r>
              <w:rPr>
                <w:rFonts w:cs="Arial"/>
                <w:rtl/>
              </w:rPr>
              <w:t>العرض مدعوم بنشرات بيانات فنية، شهادة ضمان وجميع المستندات الفنية اللازمة</w:t>
            </w:r>
          </w:p>
        </w:tc>
        <w:tc>
          <w:tcPr>
            <w:tcW w:w="1276" w:type="dxa"/>
          </w:tcPr>
          <w:p w14:paraId="36EAA12B" w14:textId="1BF6347A" w:rsidR="00DA6A7B" w:rsidRPr="005E0972" w:rsidRDefault="00BE0522" w:rsidP="00B4420A">
            <w:pPr>
              <w:pStyle w:val="MessageHeader"/>
              <w:spacing w:before="120" w:after="240"/>
              <w:ind w:left="0" w:firstLine="0"/>
              <w:jc w:val="center"/>
              <w:rPr>
                <w:rFonts w:asciiTheme="minorBidi" w:hAnsiTheme="minorBidi" w:cstheme="minorBidi"/>
                <w:color w:val="000000"/>
                <w:sz w:val="22"/>
                <w:szCs w:val="22"/>
              </w:rPr>
            </w:pPr>
            <w:r>
              <w:rPr>
                <w:rFonts w:asciiTheme="minorBidi" w:hAnsiTheme="minorBidi" w:cstheme="minorBidi"/>
                <w:color w:val="000000"/>
                <w:sz w:val="22"/>
                <w:szCs w:val="22"/>
              </w:rPr>
              <w:lastRenderedPageBreak/>
              <w:t>1</w:t>
            </w:r>
          </w:p>
        </w:tc>
        <w:tc>
          <w:tcPr>
            <w:tcW w:w="992" w:type="dxa"/>
          </w:tcPr>
          <w:p w14:paraId="6235B1D4" w14:textId="260F5760" w:rsidR="00DA6A7B" w:rsidRPr="005E0972" w:rsidRDefault="00BE0522" w:rsidP="00787A2C">
            <w:pPr>
              <w:rPr>
                <w:rFonts w:asciiTheme="minorBidi" w:hAnsiTheme="minorBidi"/>
              </w:rPr>
            </w:pPr>
            <w:r>
              <w:rPr>
                <w:rFonts w:asciiTheme="minorBidi" w:hAnsiTheme="minorBidi"/>
              </w:rPr>
              <w:t>System</w:t>
            </w:r>
          </w:p>
        </w:tc>
        <w:tc>
          <w:tcPr>
            <w:tcW w:w="1701" w:type="dxa"/>
          </w:tcPr>
          <w:p w14:paraId="40F40F99" w14:textId="77777777" w:rsidR="00DA6A7B" w:rsidRPr="00CC2195" w:rsidRDefault="00DA6A7B" w:rsidP="00787A2C">
            <w:pPr>
              <w:pStyle w:val="MessageHeader"/>
              <w:spacing w:before="120" w:after="240"/>
              <w:ind w:left="0" w:firstLine="0"/>
              <w:jc w:val="both"/>
              <w:rPr>
                <w:rFonts w:ascii="Arial" w:hAnsi="Arial" w:cs="Arial"/>
                <w:sz w:val="20"/>
                <w:szCs w:val="20"/>
              </w:rPr>
            </w:pPr>
          </w:p>
        </w:tc>
        <w:tc>
          <w:tcPr>
            <w:tcW w:w="2268" w:type="dxa"/>
          </w:tcPr>
          <w:p w14:paraId="6E07248A" w14:textId="77777777" w:rsidR="00DA6A7B" w:rsidRPr="00CC2195" w:rsidRDefault="00DA6A7B" w:rsidP="00787A2C">
            <w:pPr>
              <w:pStyle w:val="MessageHeader"/>
              <w:spacing w:before="120" w:after="240"/>
              <w:ind w:left="0" w:firstLine="0"/>
              <w:jc w:val="both"/>
              <w:rPr>
                <w:rFonts w:ascii="Arial" w:hAnsi="Arial" w:cs="Arial"/>
                <w:sz w:val="20"/>
                <w:szCs w:val="20"/>
              </w:rPr>
            </w:pPr>
          </w:p>
        </w:tc>
      </w:tr>
      <w:tr w:rsidR="00BE0522" w:rsidRPr="00CC2195" w14:paraId="4B9290DB" w14:textId="77777777" w:rsidTr="00BE0522">
        <w:trPr>
          <w:trHeight w:val="723"/>
        </w:trPr>
        <w:tc>
          <w:tcPr>
            <w:tcW w:w="454" w:type="dxa"/>
          </w:tcPr>
          <w:p w14:paraId="0102289D" w14:textId="50CBFE18" w:rsidR="00BE0522" w:rsidRDefault="00BE0522" w:rsidP="00BE0522">
            <w:pPr>
              <w:pStyle w:val="MessageHeader"/>
              <w:spacing w:before="120" w:after="240"/>
              <w:ind w:left="0" w:firstLine="0"/>
              <w:jc w:val="both"/>
              <w:rPr>
                <w:rFonts w:asciiTheme="minorBidi" w:hAnsiTheme="minorBidi" w:cstheme="minorBidi"/>
                <w:b/>
                <w:color w:val="000000"/>
                <w:sz w:val="22"/>
                <w:szCs w:val="22"/>
                <w:rtl/>
              </w:rPr>
            </w:pPr>
            <w:r>
              <w:rPr>
                <w:rFonts w:asciiTheme="minorBidi" w:hAnsiTheme="minorBidi" w:cstheme="minorBidi"/>
                <w:b/>
                <w:color w:val="000000"/>
                <w:sz w:val="22"/>
                <w:szCs w:val="22"/>
              </w:rPr>
              <w:lastRenderedPageBreak/>
              <w:t>2</w:t>
            </w:r>
          </w:p>
        </w:tc>
        <w:tc>
          <w:tcPr>
            <w:tcW w:w="4820" w:type="dxa"/>
          </w:tcPr>
          <w:p w14:paraId="4A82BB28" w14:textId="267418D2" w:rsidR="00BE0522" w:rsidRDefault="00BE0522" w:rsidP="00BE0522">
            <w:pPr>
              <w:spacing w:line="251" w:lineRule="auto"/>
            </w:pPr>
            <w:r>
              <w:rPr>
                <w:b/>
              </w:rPr>
              <w:t xml:space="preserve">Construction of water pipelines from the borehole site to the existing water tank and from the tank to the village center </w:t>
            </w:r>
          </w:p>
          <w:p w14:paraId="4552E938" w14:textId="40E2BD5A" w:rsidR="00BE0522" w:rsidRDefault="00BE0522" w:rsidP="00BE0522">
            <w:pPr>
              <w:spacing w:line="281" w:lineRule="auto"/>
              <w:ind w:left="14" w:right="52"/>
              <w:jc w:val="both"/>
              <w:rPr>
                <w:rtl/>
              </w:rPr>
            </w:pPr>
            <w:r>
              <w:rPr>
                <w:rFonts w:ascii="Arial" w:eastAsia="Arial" w:hAnsi="Arial" w:cs="Arial"/>
                <w:sz w:val="20"/>
              </w:rPr>
              <w:t>Supply &amp; Installation of High-Density Polyethylene (</w:t>
            </w:r>
            <w:r>
              <w:t xml:space="preserve">HDPE) pipe ф </w:t>
            </w:r>
            <w:r w:rsidR="009E3574">
              <w:t>4</w:t>
            </w:r>
            <w:r>
              <w:t xml:space="preserve"> inch, internal diameter 8 bar</w:t>
            </w:r>
            <w:r>
              <w:rPr>
                <w:rFonts w:ascii="Arial" w:eastAsia="Arial" w:hAnsi="Arial" w:cs="Arial"/>
                <w:sz w:val="20"/>
              </w:rPr>
              <w:t xml:space="preserve"> All fittings should be galvanized steel fittings and proper welding, if necessary, the line should be from the </w:t>
            </w:r>
            <w:r w:rsidR="0051362A">
              <w:rPr>
                <w:rFonts w:ascii="Arial" w:eastAsia="Arial" w:hAnsi="Arial" w:cs="Arial"/>
                <w:sz w:val="20"/>
              </w:rPr>
              <w:t>main Nile pipe and connect it with block 3 internal network</w:t>
            </w:r>
            <w:r>
              <w:rPr>
                <w:rFonts w:ascii="Arial" w:eastAsia="Arial" w:hAnsi="Arial" w:cs="Arial"/>
                <w:sz w:val="20"/>
              </w:rPr>
              <w:t>. Price includes connecting the water line with existing mini water yard from water tank. Excavation of the trenches should be performed as specified (40-cm width by 50-cm depth) and the supply of the required sand for bedding and covering the pipeline and refill of the excavated. Control valves, venting valves and non-return valves should be installed</w:t>
            </w:r>
          </w:p>
          <w:p w14:paraId="4ADCCA14" w14:textId="3CAB3581" w:rsidR="00BE0522" w:rsidRPr="00126A90" w:rsidRDefault="00BE0522" w:rsidP="00C846A2">
            <w:pPr>
              <w:bidi/>
              <w:spacing w:line="356" w:lineRule="auto"/>
              <w:ind w:right="144"/>
              <w:rPr>
                <w:rtl/>
              </w:rPr>
            </w:pPr>
            <w:r>
              <w:rPr>
                <w:rFonts w:ascii="Arial" w:eastAsia="Arial" w:hAnsi="Arial" w:cs="Arial"/>
                <w:sz w:val="20"/>
                <w:szCs w:val="20"/>
                <w:rtl/>
              </w:rPr>
              <w:t xml:space="preserve">توريد وتركيب خط مياه من البوليسين عالي الكثافة </w:t>
            </w:r>
            <w:r w:rsidR="0051362A">
              <w:rPr>
                <w:rFonts w:ascii="Arial" w:eastAsia="Arial" w:hAnsi="Arial" w:cs="Arial"/>
                <w:sz w:val="20"/>
                <w:szCs w:val="20"/>
              </w:rPr>
              <w:t>4</w:t>
            </w:r>
            <w:r>
              <w:rPr>
                <w:rFonts w:ascii="Arial" w:eastAsia="Arial" w:hAnsi="Arial" w:cs="Arial"/>
                <w:sz w:val="20"/>
                <w:szCs w:val="20"/>
                <w:rtl/>
              </w:rPr>
              <w:t xml:space="preserve"> بوصة </w:t>
            </w:r>
            <w:r>
              <w:rPr>
                <w:rFonts w:ascii="Arial" w:eastAsia="Arial" w:hAnsi="Arial" w:cs="Arial" w:hint="cs"/>
                <w:sz w:val="20"/>
                <w:szCs w:val="20"/>
                <w:rtl/>
              </w:rPr>
              <w:t>بقطر</w:t>
            </w:r>
            <w:r>
              <w:rPr>
                <w:rFonts w:ascii="Arial" w:eastAsia="Arial" w:hAnsi="Arial" w:cs="Arial"/>
                <w:sz w:val="20"/>
                <w:szCs w:val="20"/>
              </w:rPr>
              <w:t xml:space="preserve"> </w:t>
            </w:r>
            <w:r>
              <w:rPr>
                <w:rFonts w:ascii="Arial" w:eastAsia="Arial" w:hAnsi="Arial" w:cs="Arial" w:hint="cs"/>
                <w:sz w:val="20"/>
                <w:szCs w:val="20"/>
                <w:rtl/>
              </w:rPr>
              <w:t>داخلي</w:t>
            </w:r>
            <w:r>
              <w:rPr>
                <w:rFonts w:ascii="Arial" w:eastAsia="Arial" w:hAnsi="Arial" w:cs="Arial"/>
                <w:sz w:val="20"/>
                <w:szCs w:val="20"/>
                <w:rtl/>
              </w:rPr>
              <w:t xml:space="preserve"> </w:t>
            </w:r>
            <w:r>
              <w:rPr>
                <w:rFonts w:ascii="Arial" w:eastAsia="Arial" w:hAnsi="Arial" w:cs="Arial"/>
                <w:sz w:val="20"/>
                <w:szCs w:val="20"/>
              </w:rPr>
              <w:t>8</w:t>
            </w:r>
            <w:r>
              <w:rPr>
                <w:rFonts w:ascii="Arial" w:eastAsia="Arial" w:hAnsi="Arial" w:cs="Arial"/>
                <w:sz w:val="20"/>
                <w:szCs w:val="20"/>
                <w:rtl/>
              </w:rPr>
              <w:t xml:space="preserve"> بار </w:t>
            </w:r>
            <w:r>
              <w:rPr>
                <w:rFonts w:ascii="Arial" w:eastAsia="Arial" w:hAnsi="Arial" w:cs="Arial" w:hint="cs"/>
                <w:sz w:val="20"/>
                <w:szCs w:val="20"/>
                <w:rtl/>
                <w:lang w:bidi="ar-EG"/>
              </w:rPr>
              <w:t xml:space="preserve">من </w:t>
            </w:r>
            <w:r w:rsidR="00C846A2">
              <w:rPr>
                <w:rFonts w:ascii="Arial" w:eastAsia="Arial" w:hAnsi="Arial" w:cs="Arial" w:hint="cs"/>
                <w:sz w:val="20"/>
                <w:szCs w:val="20"/>
                <w:rtl/>
                <w:lang w:bidi="ar-EG"/>
              </w:rPr>
              <w:t>موقع الشبكة الرئيسية وربطه مع الشبكة الداخلية لحي الاندلس مربع 3</w:t>
            </w:r>
            <w:r>
              <w:rPr>
                <w:rFonts w:ascii="Arial" w:eastAsia="Arial" w:hAnsi="Arial" w:cs="Arial" w:hint="cs"/>
                <w:sz w:val="20"/>
                <w:szCs w:val="20"/>
                <w:rtl/>
              </w:rPr>
              <w:t>.</w:t>
            </w:r>
            <w:r>
              <w:rPr>
                <w:rFonts w:ascii="Arial" w:eastAsia="Arial" w:hAnsi="Arial" w:cs="Arial"/>
                <w:sz w:val="20"/>
                <w:szCs w:val="20"/>
                <w:rtl/>
              </w:rPr>
              <w:t xml:space="preserve"> يتضمن السعر حفر ودفن ال</w:t>
            </w:r>
            <w:r>
              <w:rPr>
                <w:rFonts w:ascii="Arial" w:eastAsia="Arial" w:hAnsi="Arial" w:cs="Arial" w:hint="cs"/>
                <w:sz w:val="20"/>
                <w:szCs w:val="20"/>
                <w:rtl/>
              </w:rPr>
              <w:t>خطوط</w:t>
            </w:r>
            <w:r>
              <w:rPr>
                <w:rFonts w:ascii="Arial" w:eastAsia="Arial" w:hAnsi="Arial" w:cs="Arial" w:hint="cs"/>
                <w:sz w:val="20"/>
                <w:szCs w:val="20"/>
                <w:rtl/>
                <w:lang w:bidi="ar-EG"/>
              </w:rPr>
              <w:t xml:space="preserve"> مع تركيب بلوفة تحكم وبلوفة تنفيس وبلوفة عدم رجوع على حسب الحوجة وفق</w:t>
            </w:r>
            <w:r>
              <w:rPr>
                <w:rFonts w:ascii="Arial" w:eastAsia="Arial" w:hAnsi="Arial" w:cs="Arial"/>
                <w:sz w:val="20"/>
                <w:szCs w:val="20"/>
                <w:rtl/>
              </w:rPr>
              <w:t xml:space="preserve"> </w:t>
            </w:r>
            <w:r>
              <w:rPr>
                <w:rFonts w:ascii="Arial" w:eastAsia="Arial" w:hAnsi="Arial" w:cs="Arial" w:hint="cs"/>
                <w:sz w:val="20"/>
                <w:szCs w:val="20"/>
                <w:rtl/>
              </w:rPr>
              <w:t>المواصفات أعلاه</w:t>
            </w:r>
            <w:r>
              <w:rPr>
                <w:rFonts w:ascii="Arial" w:eastAsia="Arial" w:hAnsi="Arial" w:cs="Arial"/>
                <w:sz w:val="20"/>
              </w:rPr>
              <w:t xml:space="preserve">The offer should be supported by </w:t>
            </w:r>
            <w:r>
              <w:rPr>
                <w:rFonts w:ascii="Arial" w:eastAsia="Arial" w:hAnsi="Arial" w:cs="Arial"/>
                <w:sz w:val="20"/>
              </w:rPr>
              <w:lastRenderedPageBreak/>
              <w:t xml:space="preserve">technical data printout, warranty certificate and all necessary technical documents  </w:t>
            </w:r>
          </w:p>
        </w:tc>
        <w:tc>
          <w:tcPr>
            <w:tcW w:w="1276" w:type="dxa"/>
          </w:tcPr>
          <w:p w14:paraId="13414034" w14:textId="0B9356D9" w:rsidR="00BE0522" w:rsidRDefault="009E3574" w:rsidP="00BE0522">
            <w:pPr>
              <w:pStyle w:val="MessageHeader"/>
              <w:spacing w:before="120" w:after="240"/>
              <w:ind w:left="0" w:firstLine="0"/>
              <w:jc w:val="center"/>
              <w:rPr>
                <w:rFonts w:asciiTheme="minorBidi" w:hAnsiTheme="minorBidi" w:cstheme="minorBidi"/>
                <w:color w:val="000000"/>
                <w:sz w:val="22"/>
                <w:szCs w:val="22"/>
                <w:lang w:bidi="ar-BH"/>
              </w:rPr>
            </w:pPr>
            <w:r>
              <w:rPr>
                <w:rFonts w:asciiTheme="minorBidi" w:hAnsiTheme="minorBidi" w:cstheme="minorBidi"/>
                <w:color w:val="000000"/>
                <w:sz w:val="22"/>
                <w:szCs w:val="22"/>
                <w:lang w:bidi="ar-BH"/>
              </w:rPr>
              <w:lastRenderedPageBreak/>
              <w:t>200</w:t>
            </w:r>
          </w:p>
        </w:tc>
        <w:tc>
          <w:tcPr>
            <w:tcW w:w="992" w:type="dxa"/>
          </w:tcPr>
          <w:p w14:paraId="4948CF26" w14:textId="62A0F555" w:rsidR="00BE0522" w:rsidRDefault="009E3574" w:rsidP="00BE0522">
            <w:pPr>
              <w:rPr>
                <w:rFonts w:asciiTheme="minorBidi" w:hAnsiTheme="minorBidi"/>
              </w:rPr>
            </w:pPr>
            <w:r>
              <w:rPr>
                <w:rFonts w:asciiTheme="minorBidi" w:hAnsiTheme="minorBidi"/>
              </w:rPr>
              <w:t>ML</w:t>
            </w:r>
          </w:p>
        </w:tc>
        <w:tc>
          <w:tcPr>
            <w:tcW w:w="1701" w:type="dxa"/>
          </w:tcPr>
          <w:p w14:paraId="093FD0DB" w14:textId="77777777" w:rsidR="00BE0522" w:rsidRPr="00CC2195" w:rsidRDefault="00BE0522" w:rsidP="00BE0522">
            <w:pPr>
              <w:pStyle w:val="MessageHeader"/>
              <w:spacing w:before="120" w:after="240"/>
              <w:ind w:left="0" w:firstLine="0"/>
              <w:jc w:val="both"/>
              <w:rPr>
                <w:rFonts w:ascii="Arial" w:hAnsi="Arial" w:cs="Arial"/>
                <w:sz w:val="20"/>
                <w:szCs w:val="20"/>
              </w:rPr>
            </w:pPr>
          </w:p>
        </w:tc>
        <w:tc>
          <w:tcPr>
            <w:tcW w:w="2268" w:type="dxa"/>
          </w:tcPr>
          <w:p w14:paraId="703C122F" w14:textId="77777777" w:rsidR="00BE0522" w:rsidRPr="00CC2195" w:rsidRDefault="00BE0522" w:rsidP="00BE0522">
            <w:pPr>
              <w:pStyle w:val="MessageHeader"/>
              <w:spacing w:before="120" w:after="240"/>
              <w:ind w:left="0" w:firstLine="0"/>
              <w:jc w:val="both"/>
              <w:rPr>
                <w:rFonts w:ascii="Arial" w:hAnsi="Arial" w:cs="Arial"/>
                <w:sz w:val="20"/>
                <w:szCs w:val="20"/>
              </w:rPr>
            </w:pPr>
          </w:p>
        </w:tc>
      </w:tr>
      <w:tr w:rsidR="00EB0D62" w:rsidRPr="00CC2195" w14:paraId="1EA5C809" w14:textId="77777777" w:rsidTr="00BE0522">
        <w:trPr>
          <w:trHeight w:val="723"/>
        </w:trPr>
        <w:tc>
          <w:tcPr>
            <w:tcW w:w="454" w:type="dxa"/>
          </w:tcPr>
          <w:p w14:paraId="48755E12" w14:textId="127AD7BC" w:rsidR="00EB0D62" w:rsidRDefault="00C846A2" w:rsidP="00BE0522">
            <w:pPr>
              <w:pStyle w:val="MessageHeader"/>
              <w:spacing w:before="120" w:after="240"/>
              <w:ind w:left="0" w:firstLine="0"/>
              <w:jc w:val="both"/>
              <w:rPr>
                <w:rFonts w:asciiTheme="minorBidi" w:hAnsiTheme="minorBidi" w:cstheme="minorBidi"/>
                <w:b/>
                <w:color w:val="000000"/>
                <w:sz w:val="22"/>
                <w:szCs w:val="22"/>
              </w:rPr>
            </w:pPr>
            <w:r>
              <w:rPr>
                <w:rFonts w:asciiTheme="minorBidi" w:hAnsiTheme="minorBidi" w:cstheme="minorBidi"/>
                <w:b/>
                <w:color w:val="000000"/>
                <w:sz w:val="22"/>
                <w:szCs w:val="22"/>
              </w:rPr>
              <w:lastRenderedPageBreak/>
              <w:t>3</w:t>
            </w:r>
          </w:p>
        </w:tc>
        <w:tc>
          <w:tcPr>
            <w:tcW w:w="4820" w:type="dxa"/>
          </w:tcPr>
          <w:p w14:paraId="58F7C467" w14:textId="31925778" w:rsidR="00EB0D62" w:rsidRDefault="00EB0D62" w:rsidP="00EB0D62">
            <w:pPr>
              <w:spacing w:after="70"/>
            </w:pPr>
            <w:r>
              <w:t xml:space="preserve">Cleaning, painting and testing the existing metal water tank with capacity of </w:t>
            </w:r>
            <w:r w:rsidR="00C846A2">
              <w:t>10,</w:t>
            </w:r>
            <w:r>
              <w:t>000 gallon</w:t>
            </w:r>
            <w:r w:rsidR="00C846A2">
              <w:t xml:space="preserve">, painting tower with </w:t>
            </w:r>
            <w:r>
              <w:t xml:space="preserve"> </w:t>
            </w:r>
          </w:p>
          <w:p w14:paraId="59A6C209" w14:textId="28E273A2" w:rsidR="00EB0D62" w:rsidRDefault="00EB0D62" w:rsidP="00C846A2">
            <w:pPr>
              <w:spacing w:line="251" w:lineRule="auto"/>
              <w:jc w:val="right"/>
              <w:rPr>
                <w:b/>
                <w:lang w:bidi="ar-EG"/>
              </w:rPr>
            </w:pPr>
            <w:r>
              <w:rPr>
                <w:rFonts w:hint="cs"/>
                <w:rtl/>
                <w:lang w:bidi="ar-EG"/>
              </w:rPr>
              <w:t xml:space="preserve">نظافة وتطهير وطلاء الصهريج الحديدي الموجود بالموقع سعة </w:t>
            </w:r>
            <w:r w:rsidR="00C846A2">
              <w:rPr>
                <w:rFonts w:hint="cs"/>
                <w:rtl/>
                <w:lang w:bidi="ar-EG"/>
              </w:rPr>
              <w:t>10000</w:t>
            </w:r>
            <w:r>
              <w:rPr>
                <w:rFonts w:hint="cs"/>
                <w:rtl/>
                <w:lang w:bidi="ar-EG"/>
              </w:rPr>
              <w:t xml:space="preserve"> جالون مع مراجعة التسريب ومعالجته</w:t>
            </w:r>
            <w:r w:rsidR="00C846A2">
              <w:rPr>
                <w:rFonts w:hint="cs"/>
                <w:rtl/>
                <w:lang w:bidi="ar-EG"/>
              </w:rPr>
              <w:t xml:space="preserve"> مع طلاء برج الصهريج</w:t>
            </w:r>
          </w:p>
        </w:tc>
        <w:tc>
          <w:tcPr>
            <w:tcW w:w="1276" w:type="dxa"/>
          </w:tcPr>
          <w:p w14:paraId="6D6EC9E1" w14:textId="17AD907E" w:rsidR="00EB0D62" w:rsidRDefault="00EB0D62" w:rsidP="00BE0522">
            <w:pPr>
              <w:pStyle w:val="MessageHeader"/>
              <w:spacing w:before="120" w:after="240"/>
              <w:ind w:left="0" w:firstLine="0"/>
              <w:jc w:val="center"/>
              <w:rPr>
                <w:rFonts w:asciiTheme="minorBidi" w:hAnsiTheme="minorBidi" w:cstheme="minorBidi"/>
                <w:color w:val="000000"/>
                <w:sz w:val="22"/>
                <w:szCs w:val="22"/>
              </w:rPr>
            </w:pPr>
            <w:r>
              <w:rPr>
                <w:rFonts w:asciiTheme="minorBidi" w:hAnsiTheme="minorBidi" w:cstheme="minorBidi"/>
                <w:color w:val="000000"/>
                <w:sz w:val="22"/>
                <w:szCs w:val="22"/>
              </w:rPr>
              <w:t>1</w:t>
            </w:r>
          </w:p>
        </w:tc>
        <w:tc>
          <w:tcPr>
            <w:tcW w:w="992" w:type="dxa"/>
          </w:tcPr>
          <w:p w14:paraId="4E43AB2F" w14:textId="656C9B2A" w:rsidR="00EB0D62" w:rsidRDefault="00EB0D62" w:rsidP="00BE0522">
            <w:pPr>
              <w:rPr>
                <w:rFonts w:asciiTheme="minorBidi" w:hAnsiTheme="minorBidi"/>
              </w:rPr>
            </w:pPr>
            <w:r>
              <w:rPr>
                <w:rFonts w:asciiTheme="minorBidi" w:hAnsiTheme="minorBidi"/>
              </w:rPr>
              <w:t>Job</w:t>
            </w:r>
          </w:p>
        </w:tc>
        <w:tc>
          <w:tcPr>
            <w:tcW w:w="1701" w:type="dxa"/>
          </w:tcPr>
          <w:p w14:paraId="150AFA07" w14:textId="77777777" w:rsidR="00EB0D62" w:rsidRPr="00CC2195" w:rsidRDefault="00EB0D62" w:rsidP="00BE0522">
            <w:pPr>
              <w:pStyle w:val="MessageHeader"/>
              <w:spacing w:before="120" w:after="240"/>
              <w:ind w:left="0" w:firstLine="0"/>
              <w:jc w:val="both"/>
              <w:rPr>
                <w:rFonts w:ascii="Arial" w:hAnsi="Arial" w:cs="Arial"/>
                <w:sz w:val="20"/>
                <w:szCs w:val="20"/>
              </w:rPr>
            </w:pPr>
          </w:p>
        </w:tc>
        <w:tc>
          <w:tcPr>
            <w:tcW w:w="2268" w:type="dxa"/>
          </w:tcPr>
          <w:p w14:paraId="61268AC0" w14:textId="77777777" w:rsidR="00EB0D62" w:rsidRPr="00CC2195" w:rsidRDefault="00EB0D62" w:rsidP="00BE0522">
            <w:pPr>
              <w:pStyle w:val="MessageHeader"/>
              <w:spacing w:before="120" w:after="240"/>
              <w:ind w:left="0" w:firstLine="0"/>
              <w:jc w:val="both"/>
              <w:rPr>
                <w:rFonts w:ascii="Arial" w:hAnsi="Arial" w:cs="Arial"/>
                <w:sz w:val="20"/>
                <w:szCs w:val="20"/>
              </w:rPr>
            </w:pPr>
          </w:p>
        </w:tc>
      </w:tr>
      <w:tr w:rsidR="00BE0522" w:rsidRPr="00CC2195" w14:paraId="56E07C3C" w14:textId="77777777" w:rsidTr="00BE0522">
        <w:trPr>
          <w:trHeight w:val="723"/>
        </w:trPr>
        <w:tc>
          <w:tcPr>
            <w:tcW w:w="454" w:type="dxa"/>
          </w:tcPr>
          <w:p w14:paraId="093EE0E6" w14:textId="26DB0923" w:rsidR="00BE0522" w:rsidRDefault="00C846A2" w:rsidP="00BE0522">
            <w:pPr>
              <w:pStyle w:val="MessageHeader"/>
              <w:spacing w:before="120" w:after="240"/>
              <w:ind w:left="0" w:firstLine="0"/>
              <w:jc w:val="both"/>
              <w:rPr>
                <w:rFonts w:asciiTheme="minorBidi" w:hAnsiTheme="minorBidi" w:cstheme="minorBidi"/>
                <w:b/>
                <w:color w:val="000000"/>
                <w:sz w:val="22"/>
                <w:szCs w:val="22"/>
              </w:rPr>
            </w:pPr>
            <w:r>
              <w:rPr>
                <w:rFonts w:asciiTheme="minorBidi" w:hAnsiTheme="minorBidi" w:cstheme="minorBidi"/>
                <w:b/>
                <w:color w:val="000000"/>
                <w:sz w:val="22"/>
                <w:szCs w:val="22"/>
              </w:rPr>
              <w:t>4</w:t>
            </w:r>
          </w:p>
        </w:tc>
        <w:tc>
          <w:tcPr>
            <w:tcW w:w="4820" w:type="dxa"/>
          </w:tcPr>
          <w:p w14:paraId="5BE6DDD0" w14:textId="08F9ED4F" w:rsidR="00BE0522" w:rsidRPr="00C846A2" w:rsidRDefault="00BE0522" w:rsidP="00C846A2">
            <w:pPr>
              <w:jc w:val="both"/>
              <w:rPr>
                <w:rFonts w:ascii="Arial" w:eastAsia="Times New Roman" w:hAnsi="Arial" w:cs="Arial"/>
              </w:rPr>
            </w:pPr>
            <w:r w:rsidRPr="00456B82">
              <w:rPr>
                <w:rFonts w:ascii="Arial" w:hAnsi="Arial" w:cs="Arial"/>
                <w:color w:val="000000"/>
              </w:rPr>
              <w:t>Supply and construction of 2-meter height fence made of galvanized steel chain-link wire (</w:t>
            </w:r>
            <w:r>
              <w:rPr>
                <w:rFonts w:ascii="Arial" w:hAnsi="Arial" w:cs="Arial"/>
                <w:color w:val="000000"/>
              </w:rPr>
              <w:t>4</w:t>
            </w:r>
            <w:r w:rsidRPr="00456B82">
              <w:rPr>
                <w:rFonts w:ascii="Arial" w:hAnsi="Arial" w:cs="Arial"/>
                <w:color w:val="000000"/>
              </w:rPr>
              <w:t xml:space="preserve"> mm) fixed on 2 meter height (2.25 m of pipe should be above ground level and 0.5 m below ground level including the bending length), 2 inch steel pipe 2.8mm, spaced at 2 meters distances with skewer 3 Linya 12/6m (at top, bottom and the middle), the 2 inch steel pipes (posts) will be erected in a 40 * 40 * 60 cm plain concrete base</w:t>
            </w:r>
            <w:r>
              <w:rPr>
                <w:rFonts w:ascii="Arial" w:hAnsi="Arial" w:cs="Arial" w:hint="cs"/>
                <w:color w:val="000000"/>
                <w:rtl/>
              </w:rPr>
              <w:t xml:space="preserve"> </w:t>
            </w:r>
            <w:r w:rsidRPr="00456B82">
              <w:rPr>
                <w:rFonts w:ascii="Arial" w:hAnsi="Arial" w:cs="Arial"/>
                <w:color w:val="000000"/>
              </w:rPr>
              <w:t>as 1</w:t>
            </w:r>
            <w:r>
              <w:rPr>
                <w:rFonts w:ascii="Arial" w:hAnsi="Arial" w:cs="Arial" w:hint="cs"/>
                <w:color w:val="000000"/>
                <w:rtl/>
              </w:rPr>
              <w:t>0</w:t>
            </w:r>
            <w:r w:rsidRPr="00456B82">
              <w:rPr>
                <w:rFonts w:ascii="Arial" w:hAnsi="Arial" w:cs="Arial"/>
                <w:color w:val="000000"/>
              </w:rPr>
              <w:t>*1</w:t>
            </w:r>
            <w:r>
              <w:rPr>
                <w:rFonts w:ascii="Arial" w:hAnsi="Arial" w:cs="Arial" w:hint="cs"/>
                <w:color w:val="000000"/>
                <w:rtl/>
              </w:rPr>
              <w:t>0</w:t>
            </w:r>
            <w:r w:rsidRPr="00456B82">
              <w:rPr>
                <w:rFonts w:ascii="Arial" w:hAnsi="Arial" w:cs="Arial"/>
                <w:color w:val="000000"/>
              </w:rPr>
              <w:t xml:space="preserve"> around the Solar panels. Steel pipe 3inch 2.8 mm should be fixed with two supported one-meter steel pipe 2 inch 2.8mm at the four corners of the fence. For the mini water yard at the top of the fencing the Pipes should be blended with suitable angel by 25cm length.</w:t>
            </w:r>
            <w:r>
              <w:rPr>
                <w:rFonts w:ascii="Arial" w:hAnsi="Arial" w:cs="Arial"/>
                <w:color w:val="000000"/>
              </w:rPr>
              <w:t xml:space="preserve"> The fence should be furnished with </w:t>
            </w:r>
            <w:r w:rsidRPr="00456B82">
              <w:rPr>
                <w:rFonts w:ascii="Arial" w:eastAsia="Times New Roman" w:hAnsi="Arial" w:cs="Arial"/>
              </w:rPr>
              <w:t>Single gate shall be manufactured from expended metal (decoration), lockable fixed on steel angle 1.5 inch 3mm which is welded to 3 inch thickness 2.8</w:t>
            </w:r>
            <w:r w:rsidR="00C846A2" w:rsidRPr="00456B82">
              <w:rPr>
                <w:rFonts w:ascii="Arial" w:eastAsia="Times New Roman" w:hAnsi="Arial" w:cs="Arial"/>
              </w:rPr>
              <w:t>mm</w:t>
            </w:r>
            <w:r w:rsidRPr="00456B82">
              <w:rPr>
                <w:rFonts w:ascii="Arial" w:eastAsia="Times New Roman" w:hAnsi="Arial" w:cs="Arial"/>
              </w:rPr>
              <w:t xml:space="preserve"> galvanized pipe. Single gate dimensions: 2-meter height 1-meter length other specifications will be according to the drawings or WASH coordinator advise</w:t>
            </w:r>
          </w:p>
          <w:p w14:paraId="42D84975" w14:textId="77777777" w:rsidR="00BE0522" w:rsidRPr="00456B82" w:rsidRDefault="00BE0522" w:rsidP="00BE0522">
            <w:pPr>
              <w:jc w:val="right"/>
              <w:rPr>
                <w:rStyle w:val="tlid-translation"/>
                <w:rtl/>
              </w:rPr>
            </w:pPr>
            <w:r w:rsidRPr="00456B82">
              <w:rPr>
                <w:rStyle w:val="tlid-translation"/>
                <w:rFonts w:hint="cs"/>
                <w:rtl/>
              </w:rPr>
              <w:t xml:space="preserve">توريد وتصنيع سياج بارتفاع 2 متر مصنوع من مواسير القلفنايز 2 بوصة 2.8مم وسلك الحظائر القلفنايز (بسمك </w:t>
            </w:r>
            <w:r>
              <w:rPr>
                <w:rStyle w:val="tlid-translation"/>
                <w:rFonts w:hint="cs"/>
                <w:rtl/>
              </w:rPr>
              <w:t>4</w:t>
            </w:r>
            <w:r w:rsidRPr="00456B82">
              <w:rPr>
                <w:rStyle w:val="tlid-translation"/>
                <w:rFonts w:hint="cs"/>
                <w:rtl/>
              </w:rPr>
              <w:t xml:space="preserve"> مم بفتحات أقصاها 5سم) المواسير مثبتة على ارتفاع 2.25 متر فوق مستوى</w:t>
            </w:r>
          </w:p>
          <w:p w14:paraId="4C469CCA" w14:textId="39E2D806" w:rsidR="00BE0522" w:rsidRPr="00EB0D62" w:rsidRDefault="00BE0522" w:rsidP="00EB0D62">
            <w:pPr>
              <w:spacing w:line="277" w:lineRule="auto"/>
              <w:ind w:right="55"/>
              <w:jc w:val="right"/>
            </w:pPr>
            <w:r w:rsidRPr="00456B82">
              <w:rPr>
                <w:rStyle w:val="tlid-translation"/>
                <w:rFonts w:hint="cs"/>
                <w:rtl/>
              </w:rPr>
              <w:t xml:space="preserve"> سطح الأرض متضمنة الطول المثني و0.5 متر تحت مستوى سطح الأرض ومتباعدة بمسافة 2 متر، مع عمل ثلاثة خطوط من السيخ 3 لينية 12مم بطول 6 أو 12 متر ملحومة على السور في الأعلى والوسط والاسفل.</w:t>
            </w:r>
            <w:r>
              <w:rPr>
                <w:rStyle w:val="tlid-translation"/>
                <w:rFonts w:hint="cs"/>
                <w:rtl/>
              </w:rPr>
              <w:t xml:space="preserve"> ابعاد السياج 10*10 متر لمنظومة الطاقة الشمسية</w:t>
            </w:r>
            <w:r w:rsidRPr="00456B82">
              <w:rPr>
                <w:rStyle w:val="tlid-translation"/>
                <w:rFonts w:hint="cs"/>
                <w:rtl/>
              </w:rPr>
              <w:t xml:space="preserve"> تثبت المواسير الحديدية 2 بوصة في قاعدة اسمنتية في حفرة بالأبعاد 40*40*60سم كما يجب تثبيت مواسير 3 </w:t>
            </w:r>
            <w:r w:rsidRPr="00456B82">
              <w:rPr>
                <w:rStyle w:val="tlid-translation"/>
                <w:rFonts w:hint="cs"/>
                <w:rtl/>
              </w:rPr>
              <w:lastRenderedPageBreak/>
              <w:t>بوصة 2.8مم مدعومة بمواسير 2 بوصة 2.8مم بطول 1 متر على الجانبين لكل ماسورة في الاربعة أركان لكل سور. بالنسبة للأجزاء الموجودة في الجزء العلوي من السياج، يجب ثني المواسير بزاوية مناسبة بطول 25 سم</w:t>
            </w:r>
            <w:r>
              <w:rPr>
                <w:rStyle w:val="tlid-translation"/>
                <w:rFonts w:hint="cs"/>
                <w:rtl/>
              </w:rPr>
              <w:t xml:space="preserve"> يتم تصنيع وتركيب باب ضلفة واحدة وفق المواصفات أعلاه </w:t>
            </w:r>
            <w:r>
              <w:rPr>
                <w:rStyle w:val="tlid-translation"/>
              </w:rPr>
              <w:t xml:space="preserve"> </w:t>
            </w:r>
          </w:p>
        </w:tc>
        <w:tc>
          <w:tcPr>
            <w:tcW w:w="1276" w:type="dxa"/>
          </w:tcPr>
          <w:p w14:paraId="4BF9C4ED" w14:textId="0DE8280E" w:rsidR="00BE0522" w:rsidRDefault="003753FB" w:rsidP="00BE0522">
            <w:pPr>
              <w:pStyle w:val="MessageHeader"/>
              <w:spacing w:before="120" w:after="240"/>
              <w:ind w:left="0" w:firstLine="0"/>
              <w:jc w:val="center"/>
              <w:rPr>
                <w:rFonts w:asciiTheme="minorBidi" w:hAnsiTheme="minorBidi" w:cstheme="minorBidi"/>
                <w:color w:val="000000"/>
                <w:sz w:val="22"/>
                <w:szCs w:val="22"/>
              </w:rPr>
            </w:pPr>
            <w:r>
              <w:rPr>
                <w:rFonts w:asciiTheme="minorBidi" w:hAnsiTheme="minorBidi" w:cstheme="minorBidi"/>
                <w:color w:val="000000"/>
                <w:sz w:val="22"/>
                <w:szCs w:val="22"/>
              </w:rPr>
              <w:lastRenderedPageBreak/>
              <w:t>4</w:t>
            </w:r>
            <w:r w:rsidR="00BE0522">
              <w:rPr>
                <w:rFonts w:asciiTheme="minorBidi" w:hAnsiTheme="minorBidi" w:cstheme="minorBidi"/>
                <w:color w:val="000000"/>
                <w:sz w:val="22"/>
                <w:szCs w:val="22"/>
              </w:rPr>
              <w:t>8</w:t>
            </w:r>
          </w:p>
        </w:tc>
        <w:tc>
          <w:tcPr>
            <w:tcW w:w="992" w:type="dxa"/>
          </w:tcPr>
          <w:p w14:paraId="4804A63E" w14:textId="6C49F1AA" w:rsidR="00BE0522" w:rsidRDefault="00BE0522" w:rsidP="00BE0522">
            <w:pPr>
              <w:rPr>
                <w:rFonts w:asciiTheme="minorBidi" w:hAnsiTheme="minorBidi"/>
              </w:rPr>
            </w:pPr>
            <w:r>
              <w:rPr>
                <w:rFonts w:asciiTheme="minorBidi" w:hAnsiTheme="minorBidi"/>
              </w:rPr>
              <w:t>ML</w:t>
            </w:r>
          </w:p>
        </w:tc>
        <w:tc>
          <w:tcPr>
            <w:tcW w:w="1701" w:type="dxa"/>
          </w:tcPr>
          <w:p w14:paraId="756A72CF" w14:textId="77777777" w:rsidR="00BE0522" w:rsidRPr="00CC2195" w:rsidRDefault="00BE0522" w:rsidP="00BE0522">
            <w:pPr>
              <w:pStyle w:val="MessageHeader"/>
              <w:spacing w:before="120" w:after="240"/>
              <w:ind w:left="0" w:firstLine="0"/>
              <w:jc w:val="both"/>
              <w:rPr>
                <w:rFonts w:ascii="Arial" w:hAnsi="Arial" w:cs="Arial"/>
                <w:sz w:val="20"/>
                <w:szCs w:val="20"/>
              </w:rPr>
            </w:pPr>
          </w:p>
        </w:tc>
        <w:tc>
          <w:tcPr>
            <w:tcW w:w="2268" w:type="dxa"/>
          </w:tcPr>
          <w:p w14:paraId="0FC36AAF" w14:textId="77777777" w:rsidR="00BE0522" w:rsidRPr="00CC2195" w:rsidRDefault="00BE0522" w:rsidP="00BE0522">
            <w:pPr>
              <w:pStyle w:val="MessageHeader"/>
              <w:spacing w:before="120" w:after="240"/>
              <w:ind w:left="0" w:firstLine="0"/>
              <w:jc w:val="both"/>
              <w:rPr>
                <w:rFonts w:ascii="Arial" w:hAnsi="Arial" w:cs="Arial"/>
                <w:sz w:val="20"/>
                <w:szCs w:val="20"/>
              </w:rPr>
            </w:pPr>
          </w:p>
        </w:tc>
      </w:tr>
      <w:tr w:rsidR="00BE0522" w:rsidRPr="00CC2195" w14:paraId="6BF39D3E" w14:textId="77777777" w:rsidTr="00BE0522">
        <w:trPr>
          <w:trHeight w:val="723"/>
        </w:trPr>
        <w:tc>
          <w:tcPr>
            <w:tcW w:w="454" w:type="dxa"/>
          </w:tcPr>
          <w:p w14:paraId="245C9932" w14:textId="7A2C6CD6" w:rsidR="00BE0522" w:rsidRDefault="00C846A2" w:rsidP="00BE0522">
            <w:pPr>
              <w:pStyle w:val="MessageHeader"/>
              <w:spacing w:before="120" w:after="240"/>
              <w:ind w:left="0" w:firstLine="0"/>
              <w:jc w:val="both"/>
              <w:rPr>
                <w:rFonts w:asciiTheme="minorBidi" w:hAnsiTheme="minorBidi" w:cstheme="minorBidi"/>
                <w:b/>
                <w:color w:val="000000"/>
                <w:sz w:val="22"/>
                <w:szCs w:val="22"/>
                <w:lang w:val="en-GB"/>
              </w:rPr>
            </w:pPr>
            <w:r>
              <w:rPr>
                <w:rFonts w:asciiTheme="minorBidi" w:hAnsiTheme="minorBidi" w:cstheme="minorBidi"/>
                <w:b/>
                <w:color w:val="000000"/>
                <w:sz w:val="22"/>
                <w:szCs w:val="22"/>
                <w:lang w:val="en-GB"/>
              </w:rPr>
              <w:lastRenderedPageBreak/>
              <w:t>5</w:t>
            </w:r>
          </w:p>
        </w:tc>
        <w:tc>
          <w:tcPr>
            <w:tcW w:w="4820" w:type="dxa"/>
          </w:tcPr>
          <w:p w14:paraId="6284644E" w14:textId="06D715F0" w:rsidR="00BE0522" w:rsidRPr="00DE37E9" w:rsidRDefault="00BE0522" w:rsidP="00BE0522">
            <w:pPr>
              <w:autoSpaceDE w:val="0"/>
              <w:autoSpaceDN w:val="0"/>
              <w:adjustRightInd w:val="0"/>
              <w:spacing w:after="0"/>
              <w:jc w:val="both"/>
              <w:rPr>
                <w:rFonts w:asciiTheme="minorBidi" w:eastAsia="Times New Roman" w:hAnsiTheme="minorBidi"/>
              </w:rPr>
            </w:pPr>
            <w:r w:rsidRPr="00DE37E9">
              <w:rPr>
                <w:rFonts w:asciiTheme="minorBidi" w:eastAsia="Times New Roman" w:hAnsiTheme="minorBidi"/>
              </w:rPr>
              <w:t xml:space="preserve">Manufacture and erect metal signpost made from steel blade sheet 3 mm thick and </w:t>
            </w:r>
            <w:r w:rsidR="003753FB">
              <w:rPr>
                <w:rFonts w:asciiTheme="minorBidi" w:eastAsia="Times New Roman" w:hAnsiTheme="minorBidi"/>
              </w:rPr>
              <w:t>20</w:t>
            </w:r>
            <w:r w:rsidRPr="00DE37E9">
              <w:rPr>
                <w:rFonts w:asciiTheme="minorBidi" w:eastAsia="Times New Roman" w:hAnsiTheme="minorBidi"/>
              </w:rPr>
              <w:t>0cm X</w:t>
            </w:r>
            <w:r w:rsidR="003753FB">
              <w:rPr>
                <w:rFonts w:asciiTheme="minorBidi" w:eastAsia="Times New Roman" w:hAnsiTheme="minorBidi"/>
              </w:rPr>
              <w:t>10</w:t>
            </w:r>
            <w:r w:rsidRPr="00DE37E9">
              <w:rPr>
                <w:rFonts w:asciiTheme="minorBidi" w:eastAsia="Times New Roman" w:hAnsiTheme="minorBidi"/>
              </w:rPr>
              <w:t xml:space="preserve">0 cm welded and fixed to 2.5-meter length rectangular steel pipe 3cm X 6cm, 2 meter over ground level and 50 cm underground level and erected on concrete base 0.5X0.5X60cm all other details will be provided by the project.  </w:t>
            </w:r>
          </w:p>
          <w:p w14:paraId="1FAA8FA0" w14:textId="32905175" w:rsidR="00BE0522" w:rsidRPr="00DE37E9" w:rsidRDefault="00BE0522" w:rsidP="00BE0522">
            <w:pPr>
              <w:autoSpaceDE w:val="0"/>
              <w:autoSpaceDN w:val="0"/>
              <w:adjustRightInd w:val="0"/>
              <w:spacing w:after="0"/>
              <w:jc w:val="both"/>
              <w:rPr>
                <w:rFonts w:asciiTheme="minorBidi" w:eastAsia="Times New Roman" w:hAnsiTheme="minorBidi"/>
              </w:rPr>
            </w:pPr>
            <w:r w:rsidRPr="00DE37E9">
              <w:rPr>
                <w:rFonts w:asciiTheme="minorBidi" w:eastAsia="Times New Roman" w:hAnsiTheme="minorBidi"/>
              </w:rPr>
              <w:t xml:space="preserve">Including painting with green and white paint </w:t>
            </w:r>
          </w:p>
          <w:p w14:paraId="0F6DCA9D" w14:textId="605F4277" w:rsidR="00BE0522" w:rsidRPr="00DE37E9" w:rsidRDefault="00BE0522" w:rsidP="00BE0522">
            <w:pPr>
              <w:autoSpaceDE w:val="0"/>
              <w:autoSpaceDN w:val="0"/>
              <w:bidi/>
              <w:adjustRightInd w:val="0"/>
              <w:spacing w:after="0"/>
              <w:ind w:left="56"/>
              <w:jc w:val="both"/>
              <w:rPr>
                <w:rFonts w:asciiTheme="minorBidi" w:eastAsia="Times New Roman" w:hAnsiTheme="minorBidi"/>
              </w:rPr>
            </w:pPr>
            <w:r w:rsidRPr="00126A90">
              <w:rPr>
                <w:rtl/>
              </w:rPr>
              <w:t xml:space="preserve">تصنيع وتثبيت لافتة تحمل </w:t>
            </w:r>
            <w:r w:rsidRPr="00126A90">
              <w:rPr>
                <w:rFonts w:hint="cs"/>
                <w:rtl/>
              </w:rPr>
              <w:t>تفاصيل المشروع حسب</w:t>
            </w:r>
            <w:r w:rsidRPr="00126A90">
              <w:rPr>
                <w:rtl/>
              </w:rPr>
              <w:t xml:space="preserve"> المواصفات أعلاه</w:t>
            </w:r>
          </w:p>
        </w:tc>
        <w:tc>
          <w:tcPr>
            <w:tcW w:w="1276" w:type="dxa"/>
          </w:tcPr>
          <w:p w14:paraId="0202AC66" w14:textId="76B05A4C" w:rsidR="00BE0522" w:rsidRDefault="00C846A2" w:rsidP="00BE0522">
            <w:pPr>
              <w:pStyle w:val="MessageHeader"/>
              <w:spacing w:before="120" w:after="240"/>
              <w:ind w:left="0" w:firstLine="0"/>
              <w:jc w:val="center"/>
              <w:rPr>
                <w:rFonts w:asciiTheme="minorBidi" w:hAnsiTheme="minorBidi" w:cstheme="minorBidi"/>
                <w:color w:val="000000"/>
                <w:sz w:val="22"/>
                <w:szCs w:val="22"/>
                <w:lang w:val="en-GB"/>
              </w:rPr>
            </w:pPr>
            <w:r>
              <w:rPr>
                <w:rFonts w:asciiTheme="minorBidi" w:hAnsiTheme="minorBidi" w:cstheme="minorBidi"/>
                <w:color w:val="000000"/>
                <w:sz w:val="22"/>
                <w:szCs w:val="22"/>
                <w:lang w:val="en-GB"/>
              </w:rPr>
              <w:t>1</w:t>
            </w:r>
          </w:p>
        </w:tc>
        <w:tc>
          <w:tcPr>
            <w:tcW w:w="992" w:type="dxa"/>
          </w:tcPr>
          <w:p w14:paraId="3B9C83D8" w14:textId="1120649A" w:rsidR="00BE0522" w:rsidRDefault="00BE0522" w:rsidP="00BE0522">
            <w:pPr>
              <w:jc w:val="center"/>
              <w:rPr>
                <w:rFonts w:asciiTheme="minorBidi" w:hAnsiTheme="minorBidi"/>
              </w:rPr>
            </w:pPr>
            <w:r>
              <w:rPr>
                <w:rFonts w:asciiTheme="minorBidi" w:hAnsiTheme="minorBidi"/>
              </w:rPr>
              <w:t>PC</w:t>
            </w:r>
          </w:p>
        </w:tc>
        <w:tc>
          <w:tcPr>
            <w:tcW w:w="1701" w:type="dxa"/>
          </w:tcPr>
          <w:p w14:paraId="7E7AD78C" w14:textId="77777777" w:rsidR="00BE0522" w:rsidRPr="00CC2195" w:rsidRDefault="00BE0522" w:rsidP="00BE0522">
            <w:pPr>
              <w:pStyle w:val="MessageHeader"/>
              <w:spacing w:before="120" w:after="240"/>
              <w:ind w:left="0" w:firstLine="0"/>
              <w:jc w:val="both"/>
              <w:rPr>
                <w:rFonts w:ascii="Arial" w:hAnsi="Arial" w:cs="Arial"/>
                <w:sz w:val="20"/>
                <w:szCs w:val="20"/>
              </w:rPr>
            </w:pPr>
          </w:p>
        </w:tc>
        <w:tc>
          <w:tcPr>
            <w:tcW w:w="2268" w:type="dxa"/>
          </w:tcPr>
          <w:p w14:paraId="49AC2426" w14:textId="77777777" w:rsidR="00BE0522" w:rsidRPr="00CC2195" w:rsidRDefault="00BE0522" w:rsidP="00BE0522">
            <w:pPr>
              <w:pStyle w:val="MessageHeader"/>
              <w:spacing w:before="120" w:after="240"/>
              <w:ind w:left="0" w:firstLine="0"/>
              <w:jc w:val="both"/>
              <w:rPr>
                <w:rFonts w:ascii="Arial" w:hAnsi="Arial" w:cs="Arial"/>
                <w:sz w:val="20"/>
                <w:szCs w:val="20"/>
              </w:rPr>
            </w:pPr>
          </w:p>
        </w:tc>
      </w:tr>
      <w:tr w:rsidR="00BE0522" w:rsidRPr="00CC2195" w14:paraId="784F87D2" w14:textId="77777777" w:rsidTr="00BE0522">
        <w:trPr>
          <w:trHeight w:val="606"/>
        </w:trPr>
        <w:tc>
          <w:tcPr>
            <w:tcW w:w="9243" w:type="dxa"/>
            <w:gridSpan w:val="5"/>
            <w:tcBorders>
              <w:top w:val="single" w:sz="6" w:space="0" w:color="000000"/>
              <w:left w:val="single" w:sz="12" w:space="0" w:color="000000"/>
              <w:bottom w:val="single" w:sz="12" w:space="0" w:color="000000"/>
              <w:right w:val="single" w:sz="6" w:space="0" w:color="000000"/>
            </w:tcBorders>
          </w:tcPr>
          <w:p w14:paraId="32FB7D4B" w14:textId="77777777" w:rsidR="00BE0522" w:rsidRPr="00241BA2" w:rsidRDefault="00BE0522" w:rsidP="00BE0522">
            <w:pPr>
              <w:pStyle w:val="MessageHeader"/>
              <w:spacing w:before="120" w:after="240"/>
              <w:ind w:left="0" w:firstLine="0"/>
              <w:jc w:val="center"/>
              <w:rPr>
                <w:rFonts w:ascii="Arial" w:hAnsi="Arial" w:cs="Arial"/>
                <w:b/>
                <w:bCs/>
                <w:sz w:val="24"/>
                <w:szCs w:val="24"/>
              </w:rPr>
            </w:pPr>
            <w:r w:rsidRPr="00401F61">
              <w:rPr>
                <w:rFonts w:ascii="Arial" w:hAnsi="Arial" w:cs="Arial"/>
                <w:b/>
                <w:bCs/>
                <w:sz w:val="28"/>
                <w:szCs w:val="28"/>
              </w:rPr>
              <w:t>TOtal AMOUNT OF TENDER</w:t>
            </w:r>
          </w:p>
        </w:tc>
        <w:tc>
          <w:tcPr>
            <w:tcW w:w="2268" w:type="dxa"/>
            <w:tcBorders>
              <w:top w:val="single" w:sz="6" w:space="0" w:color="000000"/>
              <w:left w:val="single" w:sz="6" w:space="0" w:color="000000"/>
              <w:bottom w:val="single" w:sz="12" w:space="0" w:color="000000"/>
              <w:right w:val="single" w:sz="12" w:space="0" w:color="000000"/>
            </w:tcBorders>
          </w:tcPr>
          <w:p w14:paraId="750267A8" w14:textId="77777777" w:rsidR="00BE0522" w:rsidRPr="00CC2195" w:rsidRDefault="00BE0522" w:rsidP="00BE0522">
            <w:pPr>
              <w:pStyle w:val="MessageHeader"/>
              <w:spacing w:before="120" w:after="240"/>
              <w:ind w:left="0" w:firstLine="0"/>
              <w:jc w:val="both"/>
              <w:rPr>
                <w:rFonts w:ascii="Arial" w:hAnsi="Arial" w:cs="Arial"/>
                <w:sz w:val="20"/>
                <w:szCs w:val="20"/>
              </w:rPr>
            </w:pPr>
          </w:p>
        </w:tc>
      </w:tr>
    </w:tbl>
    <w:p w14:paraId="5327DA41" w14:textId="058B8456" w:rsidR="0040351B" w:rsidRPr="00BE0522" w:rsidRDefault="0040351B" w:rsidP="0040351B">
      <w:pPr>
        <w:spacing w:before="100" w:beforeAutospacing="1" w:after="100" w:afterAutospacing="1" w:line="240" w:lineRule="auto"/>
        <w:rPr>
          <w:rFonts w:ascii="Times New Roman" w:eastAsia="Times New Roman" w:hAnsi="Times New Roman" w:cs="Times New Roman"/>
          <w:sz w:val="24"/>
          <w:szCs w:val="24"/>
        </w:rPr>
      </w:pPr>
    </w:p>
    <w:p w14:paraId="634C72CC" w14:textId="04F33E47" w:rsidR="008C19D7" w:rsidRPr="00C8521E" w:rsidRDefault="008C19D7" w:rsidP="00C8521E">
      <w:pPr>
        <w:pStyle w:val="NormalWeb"/>
      </w:pPr>
    </w:p>
    <w:sectPr w:rsidR="008C19D7" w:rsidRPr="00C8521E" w:rsidSect="00FC165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E1027" w14:textId="77777777" w:rsidR="00851A64" w:rsidRDefault="00851A64" w:rsidP="00533C73">
      <w:pPr>
        <w:spacing w:after="0" w:line="240" w:lineRule="auto"/>
      </w:pPr>
      <w:r>
        <w:separator/>
      </w:r>
    </w:p>
  </w:endnote>
  <w:endnote w:type="continuationSeparator" w:id="0">
    <w:p w14:paraId="1BFE8A10" w14:textId="77777777" w:rsidR="00851A64" w:rsidRDefault="00851A64" w:rsidP="00533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945"/>
      <w:docPartObj>
        <w:docPartGallery w:val="Page Numbers (Bottom of Page)"/>
        <w:docPartUnique/>
      </w:docPartObj>
    </w:sdtPr>
    <w:sdtEndPr/>
    <w:sdtContent>
      <w:p w14:paraId="13EF782B" w14:textId="264E4F0C" w:rsidR="00787A2C" w:rsidRDefault="00787A2C">
        <w:pPr>
          <w:pStyle w:val="Footer"/>
          <w:jc w:val="center"/>
        </w:pPr>
        <w:r>
          <w:fldChar w:fldCharType="begin"/>
        </w:r>
        <w:r>
          <w:instrText xml:space="preserve"> PAGE   \* MERGEFORMAT </w:instrText>
        </w:r>
        <w:r>
          <w:fldChar w:fldCharType="separate"/>
        </w:r>
        <w:r w:rsidR="005768E7">
          <w:rPr>
            <w:noProof/>
          </w:rPr>
          <w:t>6</w:t>
        </w:r>
        <w:r>
          <w:rPr>
            <w:noProof/>
          </w:rPr>
          <w:fldChar w:fldCharType="end"/>
        </w:r>
      </w:p>
    </w:sdtContent>
  </w:sdt>
  <w:p w14:paraId="64E1C27D" w14:textId="77777777" w:rsidR="00787A2C" w:rsidRDefault="00787A2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AF126" w14:textId="77777777" w:rsidR="00851A64" w:rsidRDefault="00851A64" w:rsidP="00533C73">
      <w:pPr>
        <w:spacing w:after="0" w:line="240" w:lineRule="auto"/>
      </w:pPr>
      <w:r>
        <w:separator/>
      </w:r>
    </w:p>
  </w:footnote>
  <w:footnote w:type="continuationSeparator" w:id="0">
    <w:p w14:paraId="348CF5CB" w14:textId="77777777" w:rsidR="00851A64" w:rsidRDefault="00851A64" w:rsidP="00533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4C2E6" w14:textId="564266AD" w:rsidR="00787A2C" w:rsidRDefault="00787A2C" w:rsidP="00CE7921">
    <w:pPr>
      <w:pStyle w:val="Header"/>
      <w:tabs>
        <w:tab w:val="clear" w:pos="4320"/>
        <w:tab w:val="clear" w:pos="8640"/>
        <w:tab w:val="left" w:pos="1965"/>
        <w:tab w:val="left" w:pos="63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9BE"/>
    <w:multiLevelType w:val="hybridMultilevel"/>
    <w:tmpl w:val="C7C6AE1C"/>
    <w:lvl w:ilvl="0" w:tplc="51708B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78CC"/>
    <w:multiLevelType w:val="hybridMultilevel"/>
    <w:tmpl w:val="E3D4ED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F51090"/>
    <w:multiLevelType w:val="hybridMultilevel"/>
    <w:tmpl w:val="FD401146"/>
    <w:lvl w:ilvl="0" w:tplc="743E11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30C39"/>
    <w:multiLevelType w:val="hybridMultilevel"/>
    <w:tmpl w:val="CF9C35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3832C51"/>
    <w:multiLevelType w:val="hybridMultilevel"/>
    <w:tmpl w:val="AC329856"/>
    <w:lvl w:ilvl="0" w:tplc="C40EDD3A">
      <w:start w:val="1"/>
      <w:numFmt w:val="decimal"/>
      <w:lvlText w:val="%1-"/>
      <w:lvlJc w:val="left"/>
      <w:pPr>
        <w:ind w:left="360" w:hanging="360"/>
      </w:pPr>
      <w:rPr>
        <w:rFonts w:asciiTheme="minorBidi" w:eastAsia="Times New Roman" w:hAnsiTheme="minorBidi" w:cstheme="minorBid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C34F5B"/>
    <w:multiLevelType w:val="hybridMultilevel"/>
    <w:tmpl w:val="A58693AA"/>
    <w:lvl w:ilvl="0" w:tplc="8CC60A12">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177D5D84"/>
    <w:multiLevelType w:val="hybridMultilevel"/>
    <w:tmpl w:val="779C2992"/>
    <w:lvl w:ilvl="0" w:tplc="A0FA3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952EBA"/>
    <w:multiLevelType w:val="hybridMultilevel"/>
    <w:tmpl w:val="F14ECBFC"/>
    <w:lvl w:ilvl="0" w:tplc="588C74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FE22CA"/>
    <w:multiLevelType w:val="hybridMultilevel"/>
    <w:tmpl w:val="FB46580E"/>
    <w:lvl w:ilvl="0" w:tplc="0CE03656">
      <w:start w:val="1"/>
      <w:numFmt w:val="bullet"/>
      <w:lvlText w:val="-"/>
      <w:lvlJc w:val="left"/>
      <w:pPr>
        <w:ind w:left="720" w:hanging="360"/>
      </w:pPr>
      <w:rPr>
        <w:rFonts w:ascii="Arial" w:eastAsiaTheme="minorEastAsia" w:hAnsi="Arial" w:cs="Arial" w:hint="default"/>
        <w:b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7F7EB8"/>
    <w:multiLevelType w:val="hybridMultilevel"/>
    <w:tmpl w:val="2B6E6C3C"/>
    <w:lvl w:ilvl="0" w:tplc="BF92C15A">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A35F3F"/>
    <w:multiLevelType w:val="hybridMultilevel"/>
    <w:tmpl w:val="ACF486EC"/>
    <w:lvl w:ilvl="0" w:tplc="96C0C776">
      <w:start w:val="1"/>
      <w:numFmt w:val="bullet"/>
      <w:lvlText w:val="-"/>
      <w:lvlJc w:val="left"/>
      <w:pPr>
        <w:ind w:left="1065" w:hanging="360"/>
      </w:pPr>
      <w:rPr>
        <w:rFonts w:ascii="Times New Roman" w:eastAsiaTheme="minorEastAsia" w:hAnsi="Times New Roman" w:cs="Times New Roman" w:hint="default"/>
        <w:b w:val="0"/>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1" w15:restartNumberingAfterBreak="0">
    <w:nsid w:val="350710AB"/>
    <w:multiLevelType w:val="hybridMultilevel"/>
    <w:tmpl w:val="DCB0C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0774A8"/>
    <w:multiLevelType w:val="hybridMultilevel"/>
    <w:tmpl w:val="65F2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2F7757"/>
    <w:multiLevelType w:val="hybridMultilevel"/>
    <w:tmpl w:val="72DE325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2652BF"/>
    <w:multiLevelType w:val="hybridMultilevel"/>
    <w:tmpl w:val="543271E6"/>
    <w:lvl w:ilvl="0" w:tplc="743E11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8A64CD"/>
    <w:multiLevelType w:val="hybridMultilevel"/>
    <w:tmpl w:val="6DC46EB2"/>
    <w:lvl w:ilvl="0" w:tplc="81F4FD64">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BE343B"/>
    <w:multiLevelType w:val="hybridMultilevel"/>
    <w:tmpl w:val="35EE57D0"/>
    <w:lvl w:ilvl="0" w:tplc="B5B455D4">
      <w:start w:val="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C045A2"/>
    <w:multiLevelType w:val="hybridMultilevel"/>
    <w:tmpl w:val="1E1CA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3E5553"/>
    <w:multiLevelType w:val="hybridMultilevel"/>
    <w:tmpl w:val="571C64D4"/>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BD1C4C"/>
    <w:multiLevelType w:val="hybridMultilevel"/>
    <w:tmpl w:val="5E960F66"/>
    <w:lvl w:ilvl="0" w:tplc="3CFE4D8C">
      <w:start w:val="1"/>
      <w:numFmt w:val="bullet"/>
      <w:lvlText w:val="-"/>
      <w:lvlJc w:val="left"/>
      <w:pPr>
        <w:ind w:left="1425" w:hanging="360"/>
      </w:pPr>
      <w:rPr>
        <w:rFonts w:ascii="Times New Roman" w:eastAsiaTheme="minorEastAsia" w:hAnsi="Times New Roman" w:cs="Times New Roman" w:hint="default"/>
        <w:b w:val="0"/>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0" w15:restartNumberingAfterBreak="0">
    <w:nsid w:val="72771C24"/>
    <w:multiLevelType w:val="hybridMultilevel"/>
    <w:tmpl w:val="801063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45653AE"/>
    <w:multiLevelType w:val="hybridMultilevel"/>
    <w:tmpl w:val="7E840B12"/>
    <w:lvl w:ilvl="0" w:tplc="CFDCAA6C">
      <w:start w:val="1"/>
      <w:numFmt w:val="decimal"/>
      <w:lvlText w:val="%1."/>
      <w:lvlJc w:val="left"/>
      <w:pPr>
        <w:ind w:left="4920" w:hanging="4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1"/>
  </w:num>
  <w:num w:numId="4">
    <w:abstractNumId w:val="10"/>
  </w:num>
  <w:num w:numId="5">
    <w:abstractNumId w:val="19"/>
  </w:num>
  <w:num w:numId="6">
    <w:abstractNumId w:val="2"/>
  </w:num>
  <w:num w:numId="7">
    <w:abstractNumId w:val="13"/>
  </w:num>
  <w:num w:numId="8">
    <w:abstractNumId w:val="14"/>
  </w:num>
  <w:num w:numId="9">
    <w:abstractNumId w:val="21"/>
  </w:num>
  <w:num w:numId="10">
    <w:abstractNumId w:val="3"/>
  </w:num>
  <w:num w:numId="11">
    <w:abstractNumId w:val="15"/>
  </w:num>
  <w:num w:numId="12">
    <w:abstractNumId w:val="18"/>
  </w:num>
  <w:num w:numId="13">
    <w:abstractNumId w:val="4"/>
  </w:num>
  <w:num w:numId="14">
    <w:abstractNumId w:val="12"/>
  </w:num>
  <w:num w:numId="15">
    <w:abstractNumId w:val="1"/>
  </w:num>
  <w:num w:numId="16">
    <w:abstractNumId w:val="9"/>
  </w:num>
  <w:num w:numId="17">
    <w:abstractNumId w:val="8"/>
  </w:num>
  <w:num w:numId="18">
    <w:abstractNumId w:val="5"/>
  </w:num>
  <w:num w:numId="19">
    <w:abstractNumId w:val="17"/>
  </w:num>
  <w:num w:numId="20">
    <w:abstractNumId w:val="20"/>
  </w:num>
  <w:num w:numId="21">
    <w:abstractNumId w:val="16"/>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371"/>
    <w:rsid w:val="00001B98"/>
    <w:rsid w:val="000202F8"/>
    <w:rsid w:val="000202FA"/>
    <w:rsid w:val="00021C32"/>
    <w:rsid w:val="00022E71"/>
    <w:rsid w:val="00024371"/>
    <w:rsid w:val="000250CE"/>
    <w:rsid w:val="000327CD"/>
    <w:rsid w:val="00036EC9"/>
    <w:rsid w:val="000432B2"/>
    <w:rsid w:val="00044B2F"/>
    <w:rsid w:val="0004554D"/>
    <w:rsid w:val="00046C8F"/>
    <w:rsid w:val="000503A2"/>
    <w:rsid w:val="0005528B"/>
    <w:rsid w:val="00055A46"/>
    <w:rsid w:val="00060367"/>
    <w:rsid w:val="00067C0C"/>
    <w:rsid w:val="00072BE3"/>
    <w:rsid w:val="00072EC9"/>
    <w:rsid w:val="00080D64"/>
    <w:rsid w:val="0008177D"/>
    <w:rsid w:val="000A5E5E"/>
    <w:rsid w:val="000A65F2"/>
    <w:rsid w:val="000B6E03"/>
    <w:rsid w:val="000C1A24"/>
    <w:rsid w:val="000C4A96"/>
    <w:rsid w:val="000C64C2"/>
    <w:rsid w:val="000D0380"/>
    <w:rsid w:val="0010029E"/>
    <w:rsid w:val="0010036D"/>
    <w:rsid w:val="00105196"/>
    <w:rsid w:val="00112764"/>
    <w:rsid w:val="00114E89"/>
    <w:rsid w:val="001173BF"/>
    <w:rsid w:val="0012404B"/>
    <w:rsid w:val="00126A90"/>
    <w:rsid w:val="00126B71"/>
    <w:rsid w:val="00127C28"/>
    <w:rsid w:val="00136E1E"/>
    <w:rsid w:val="001544ED"/>
    <w:rsid w:val="00164D61"/>
    <w:rsid w:val="001659D3"/>
    <w:rsid w:val="0017238F"/>
    <w:rsid w:val="00173A60"/>
    <w:rsid w:val="00181B9E"/>
    <w:rsid w:val="0018234D"/>
    <w:rsid w:val="00182F6E"/>
    <w:rsid w:val="001A1B0F"/>
    <w:rsid w:val="001A76DD"/>
    <w:rsid w:val="001C2A81"/>
    <w:rsid w:val="001C4C87"/>
    <w:rsid w:val="001C5B13"/>
    <w:rsid w:val="001C7305"/>
    <w:rsid w:val="001D1278"/>
    <w:rsid w:val="001E4098"/>
    <w:rsid w:val="001F1ED4"/>
    <w:rsid w:val="00200432"/>
    <w:rsid w:val="002138E1"/>
    <w:rsid w:val="00241F0B"/>
    <w:rsid w:val="00254FB8"/>
    <w:rsid w:val="00262154"/>
    <w:rsid w:val="00274C7E"/>
    <w:rsid w:val="00276F86"/>
    <w:rsid w:val="002867BC"/>
    <w:rsid w:val="00290383"/>
    <w:rsid w:val="00290E8A"/>
    <w:rsid w:val="00296154"/>
    <w:rsid w:val="002A6C71"/>
    <w:rsid w:val="002A72FB"/>
    <w:rsid w:val="002C25C6"/>
    <w:rsid w:val="002C2FC9"/>
    <w:rsid w:val="002C477B"/>
    <w:rsid w:val="002D1348"/>
    <w:rsid w:val="002D40A1"/>
    <w:rsid w:val="002D65D2"/>
    <w:rsid w:val="002D78F2"/>
    <w:rsid w:val="002D7D0E"/>
    <w:rsid w:val="002D7ED6"/>
    <w:rsid w:val="002E5C00"/>
    <w:rsid w:val="002F2046"/>
    <w:rsid w:val="002F28CD"/>
    <w:rsid w:val="002F751B"/>
    <w:rsid w:val="002F7586"/>
    <w:rsid w:val="0031233F"/>
    <w:rsid w:val="0031501F"/>
    <w:rsid w:val="00326D45"/>
    <w:rsid w:val="00327E8D"/>
    <w:rsid w:val="00337B2A"/>
    <w:rsid w:val="003512DF"/>
    <w:rsid w:val="00363930"/>
    <w:rsid w:val="00373851"/>
    <w:rsid w:val="003753FB"/>
    <w:rsid w:val="003776AF"/>
    <w:rsid w:val="00383446"/>
    <w:rsid w:val="00385D8D"/>
    <w:rsid w:val="00387C5C"/>
    <w:rsid w:val="0039677D"/>
    <w:rsid w:val="003B428B"/>
    <w:rsid w:val="003B6E43"/>
    <w:rsid w:val="003C1704"/>
    <w:rsid w:val="003C7824"/>
    <w:rsid w:val="003D7862"/>
    <w:rsid w:val="003E0762"/>
    <w:rsid w:val="003E6841"/>
    <w:rsid w:val="003F034C"/>
    <w:rsid w:val="003F1B6C"/>
    <w:rsid w:val="003F4B03"/>
    <w:rsid w:val="0040351B"/>
    <w:rsid w:val="00406B98"/>
    <w:rsid w:val="004107FA"/>
    <w:rsid w:val="00414BFA"/>
    <w:rsid w:val="00422398"/>
    <w:rsid w:val="00422512"/>
    <w:rsid w:val="00425766"/>
    <w:rsid w:val="004322BD"/>
    <w:rsid w:val="004336F4"/>
    <w:rsid w:val="004458A3"/>
    <w:rsid w:val="00454060"/>
    <w:rsid w:val="00454BCA"/>
    <w:rsid w:val="004603EB"/>
    <w:rsid w:val="004618DD"/>
    <w:rsid w:val="004637D1"/>
    <w:rsid w:val="00470388"/>
    <w:rsid w:val="00471DBA"/>
    <w:rsid w:val="004832D9"/>
    <w:rsid w:val="004874BA"/>
    <w:rsid w:val="00492DA9"/>
    <w:rsid w:val="004A175E"/>
    <w:rsid w:val="004A38CF"/>
    <w:rsid w:val="004A656E"/>
    <w:rsid w:val="004B38E1"/>
    <w:rsid w:val="004B3AF7"/>
    <w:rsid w:val="004B3CD4"/>
    <w:rsid w:val="004E1DE4"/>
    <w:rsid w:val="004F4299"/>
    <w:rsid w:val="005059C9"/>
    <w:rsid w:val="00510354"/>
    <w:rsid w:val="0051362A"/>
    <w:rsid w:val="005154AE"/>
    <w:rsid w:val="00527C8F"/>
    <w:rsid w:val="00527D0D"/>
    <w:rsid w:val="005333B2"/>
    <w:rsid w:val="00533C73"/>
    <w:rsid w:val="00534D13"/>
    <w:rsid w:val="005478B1"/>
    <w:rsid w:val="0054790E"/>
    <w:rsid w:val="00550D16"/>
    <w:rsid w:val="0056092C"/>
    <w:rsid w:val="00573E91"/>
    <w:rsid w:val="00575411"/>
    <w:rsid w:val="005768E7"/>
    <w:rsid w:val="00577475"/>
    <w:rsid w:val="0058145C"/>
    <w:rsid w:val="00593D80"/>
    <w:rsid w:val="00593F49"/>
    <w:rsid w:val="00595CEA"/>
    <w:rsid w:val="005A2ACD"/>
    <w:rsid w:val="005A426B"/>
    <w:rsid w:val="005B15AC"/>
    <w:rsid w:val="005B5757"/>
    <w:rsid w:val="005B7B95"/>
    <w:rsid w:val="005C5C8F"/>
    <w:rsid w:val="005E028C"/>
    <w:rsid w:val="005E28F3"/>
    <w:rsid w:val="005E586C"/>
    <w:rsid w:val="005E752C"/>
    <w:rsid w:val="005F39AA"/>
    <w:rsid w:val="005F5C7B"/>
    <w:rsid w:val="005F6717"/>
    <w:rsid w:val="006042FD"/>
    <w:rsid w:val="0061202F"/>
    <w:rsid w:val="00613C23"/>
    <w:rsid w:val="006145FF"/>
    <w:rsid w:val="00620CEC"/>
    <w:rsid w:val="00622EF9"/>
    <w:rsid w:val="0063160B"/>
    <w:rsid w:val="00632E37"/>
    <w:rsid w:val="00637A28"/>
    <w:rsid w:val="0065195E"/>
    <w:rsid w:val="006562C6"/>
    <w:rsid w:val="00667C4F"/>
    <w:rsid w:val="006713CA"/>
    <w:rsid w:val="00683BB6"/>
    <w:rsid w:val="00687C65"/>
    <w:rsid w:val="0069121F"/>
    <w:rsid w:val="006A25EA"/>
    <w:rsid w:val="006A4FB0"/>
    <w:rsid w:val="006B0B25"/>
    <w:rsid w:val="006B263F"/>
    <w:rsid w:val="006B3A4B"/>
    <w:rsid w:val="006B4760"/>
    <w:rsid w:val="006C16BA"/>
    <w:rsid w:val="006C49DC"/>
    <w:rsid w:val="006F359F"/>
    <w:rsid w:val="00704B5D"/>
    <w:rsid w:val="00713B84"/>
    <w:rsid w:val="007161C9"/>
    <w:rsid w:val="00722865"/>
    <w:rsid w:val="00725B3E"/>
    <w:rsid w:val="007265D9"/>
    <w:rsid w:val="00733122"/>
    <w:rsid w:val="00733DBD"/>
    <w:rsid w:val="00734143"/>
    <w:rsid w:val="00736F0E"/>
    <w:rsid w:val="00737D7C"/>
    <w:rsid w:val="0074253B"/>
    <w:rsid w:val="007440A6"/>
    <w:rsid w:val="0075221F"/>
    <w:rsid w:val="00764C45"/>
    <w:rsid w:val="00767CE8"/>
    <w:rsid w:val="00771E99"/>
    <w:rsid w:val="00776136"/>
    <w:rsid w:val="007873B7"/>
    <w:rsid w:val="007878B6"/>
    <w:rsid w:val="00787A2C"/>
    <w:rsid w:val="0079714E"/>
    <w:rsid w:val="007A4387"/>
    <w:rsid w:val="007A4C91"/>
    <w:rsid w:val="007A7EB4"/>
    <w:rsid w:val="007C7007"/>
    <w:rsid w:val="007D3698"/>
    <w:rsid w:val="007E0535"/>
    <w:rsid w:val="007E2931"/>
    <w:rsid w:val="007F483B"/>
    <w:rsid w:val="007F6E00"/>
    <w:rsid w:val="0080028B"/>
    <w:rsid w:val="00812AD4"/>
    <w:rsid w:val="00817BC8"/>
    <w:rsid w:val="008218DB"/>
    <w:rsid w:val="00823618"/>
    <w:rsid w:val="008305BA"/>
    <w:rsid w:val="008400B1"/>
    <w:rsid w:val="00845C5E"/>
    <w:rsid w:val="00847BBA"/>
    <w:rsid w:val="00851A64"/>
    <w:rsid w:val="008548D4"/>
    <w:rsid w:val="0085570F"/>
    <w:rsid w:val="008561E0"/>
    <w:rsid w:val="00865F8A"/>
    <w:rsid w:val="008678E3"/>
    <w:rsid w:val="008717E9"/>
    <w:rsid w:val="00871A2E"/>
    <w:rsid w:val="00880185"/>
    <w:rsid w:val="008829C5"/>
    <w:rsid w:val="00884B8F"/>
    <w:rsid w:val="00892A03"/>
    <w:rsid w:val="008A577B"/>
    <w:rsid w:val="008B2BAA"/>
    <w:rsid w:val="008B43B1"/>
    <w:rsid w:val="008C19D7"/>
    <w:rsid w:val="008D4DDE"/>
    <w:rsid w:val="008E1D85"/>
    <w:rsid w:val="008E2627"/>
    <w:rsid w:val="008E5AE0"/>
    <w:rsid w:val="008E732C"/>
    <w:rsid w:val="008F1C99"/>
    <w:rsid w:val="009001D2"/>
    <w:rsid w:val="009076CE"/>
    <w:rsid w:val="00912705"/>
    <w:rsid w:val="00920AAC"/>
    <w:rsid w:val="00925F49"/>
    <w:rsid w:val="009265C5"/>
    <w:rsid w:val="00944DBC"/>
    <w:rsid w:val="00945F7E"/>
    <w:rsid w:val="0095210B"/>
    <w:rsid w:val="00961178"/>
    <w:rsid w:val="009669E8"/>
    <w:rsid w:val="00972710"/>
    <w:rsid w:val="0097277F"/>
    <w:rsid w:val="00976F4C"/>
    <w:rsid w:val="00985E39"/>
    <w:rsid w:val="009976D7"/>
    <w:rsid w:val="009B04E9"/>
    <w:rsid w:val="009B6834"/>
    <w:rsid w:val="009C19A8"/>
    <w:rsid w:val="009C3FE0"/>
    <w:rsid w:val="009D6B75"/>
    <w:rsid w:val="009E2CB5"/>
    <w:rsid w:val="009E3574"/>
    <w:rsid w:val="009E392B"/>
    <w:rsid w:val="00A02E36"/>
    <w:rsid w:val="00A13F7C"/>
    <w:rsid w:val="00A156CA"/>
    <w:rsid w:val="00A25524"/>
    <w:rsid w:val="00A276AF"/>
    <w:rsid w:val="00A452F5"/>
    <w:rsid w:val="00A45C2A"/>
    <w:rsid w:val="00A5110A"/>
    <w:rsid w:val="00A52415"/>
    <w:rsid w:val="00A60371"/>
    <w:rsid w:val="00A63EDE"/>
    <w:rsid w:val="00A71F4B"/>
    <w:rsid w:val="00A92650"/>
    <w:rsid w:val="00A93098"/>
    <w:rsid w:val="00AA5663"/>
    <w:rsid w:val="00AB1965"/>
    <w:rsid w:val="00AC1494"/>
    <w:rsid w:val="00AC3FFB"/>
    <w:rsid w:val="00AD4361"/>
    <w:rsid w:val="00AD6CEE"/>
    <w:rsid w:val="00AE2CCB"/>
    <w:rsid w:val="00AE6BD8"/>
    <w:rsid w:val="00B0122C"/>
    <w:rsid w:val="00B17155"/>
    <w:rsid w:val="00B23488"/>
    <w:rsid w:val="00B27778"/>
    <w:rsid w:val="00B31032"/>
    <w:rsid w:val="00B4420A"/>
    <w:rsid w:val="00B4512C"/>
    <w:rsid w:val="00B53D62"/>
    <w:rsid w:val="00B5703D"/>
    <w:rsid w:val="00B60067"/>
    <w:rsid w:val="00B61A05"/>
    <w:rsid w:val="00B633F5"/>
    <w:rsid w:val="00B63E69"/>
    <w:rsid w:val="00B7754A"/>
    <w:rsid w:val="00B8174D"/>
    <w:rsid w:val="00B93970"/>
    <w:rsid w:val="00B95FBC"/>
    <w:rsid w:val="00B96E66"/>
    <w:rsid w:val="00BA03B4"/>
    <w:rsid w:val="00BA4D7F"/>
    <w:rsid w:val="00BB5CE1"/>
    <w:rsid w:val="00BC7096"/>
    <w:rsid w:val="00BC76D8"/>
    <w:rsid w:val="00BD203E"/>
    <w:rsid w:val="00BD315A"/>
    <w:rsid w:val="00BD5924"/>
    <w:rsid w:val="00BE0522"/>
    <w:rsid w:val="00BE3470"/>
    <w:rsid w:val="00BF0973"/>
    <w:rsid w:val="00C303C6"/>
    <w:rsid w:val="00C41EB2"/>
    <w:rsid w:val="00C47DAB"/>
    <w:rsid w:val="00C51E31"/>
    <w:rsid w:val="00C55A7D"/>
    <w:rsid w:val="00C60D6E"/>
    <w:rsid w:val="00C74461"/>
    <w:rsid w:val="00C74C90"/>
    <w:rsid w:val="00C75877"/>
    <w:rsid w:val="00C846A2"/>
    <w:rsid w:val="00C8521E"/>
    <w:rsid w:val="00C95766"/>
    <w:rsid w:val="00CA00F5"/>
    <w:rsid w:val="00CA5D0A"/>
    <w:rsid w:val="00CA74D6"/>
    <w:rsid w:val="00CC4C38"/>
    <w:rsid w:val="00CC63D3"/>
    <w:rsid w:val="00CC729D"/>
    <w:rsid w:val="00CC73E3"/>
    <w:rsid w:val="00CD432F"/>
    <w:rsid w:val="00CD4C2D"/>
    <w:rsid w:val="00CD7F8F"/>
    <w:rsid w:val="00CE0FC0"/>
    <w:rsid w:val="00CE3303"/>
    <w:rsid w:val="00CE7921"/>
    <w:rsid w:val="00CF1F28"/>
    <w:rsid w:val="00CF2906"/>
    <w:rsid w:val="00CF5FA6"/>
    <w:rsid w:val="00D12592"/>
    <w:rsid w:val="00D17664"/>
    <w:rsid w:val="00D235EA"/>
    <w:rsid w:val="00D259BD"/>
    <w:rsid w:val="00D2781C"/>
    <w:rsid w:val="00D30FC1"/>
    <w:rsid w:val="00D32E41"/>
    <w:rsid w:val="00D371D3"/>
    <w:rsid w:val="00D4400E"/>
    <w:rsid w:val="00D51618"/>
    <w:rsid w:val="00D52E56"/>
    <w:rsid w:val="00D54222"/>
    <w:rsid w:val="00D57E15"/>
    <w:rsid w:val="00D636AF"/>
    <w:rsid w:val="00D80360"/>
    <w:rsid w:val="00D836C9"/>
    <w:rsid w:val="00D83B82"/>
    <w:rsid w:val="00D86B12"/>
    <w:rsid w:val="00D968A2"/>
    <w:rsid w:val="00DA1A77"/>
    <w:rsid w:val="00DA281B"/>
    <w:rsid w:val="00DA423C"/>
    <w:rsid w:val="00DA6A7B"/>
    <w:rsid w:val="00DB2A89"/>
    <w:rsid w:val="00DB50B5"/>
    <w:rsid w:val="00DC349D"/>
    <w:rsid w:val="00DC7814"/>
    <w:rsid w:val="00DD3701"/>
    <w:rsid w:val="00DE2513"/>
    <w:rsid w:val="00DE3260"/>
    <w:rsid w:val="00DE37E9"/>
    <w:rsid w:val="00DE468B"/>
    <w:rsid w:val="00DE6BF6"/>
    <w:rsid w:val="00DF3F33"/>
    <w:rsid w:val="00DF5073"/>
    <w:rsid w:val="00E03D8F"/>
    <w:rsid w:val="00E04742"/>
    <w:rsid w:val="00E0584C"/>
    <w:rsid w:val="00E13FA7"/>
    <w:rsid w:val="00E159A4"/>
    <w:rsid w:val="00E31B87"/>
    <w:rsid w:val="00E4566E"/>
    <w:rsid w:val="00E47924"/>
    <w:rsid w:val="00E60D20"/>
    <w:rsid w:val="00E64A10"/>
    <w:rsid w:val="00E8279C"/>
    <w:rsid w:val="00E9349D"/>
    <w:rsid w:val="00EA1DEA"/>
    <w:rsid w:val="00EA5FC1"/>
    <w:rsid w:val="00EA7D53"/>
    <w:rsid w:val="00EB0D62"/>
    <w:rsid w:val="00EC0623"/>
    <w:rsid w:val="00EC0B4B"/>
    <w:rsid w:val="00EC2183"/>
    <w:rsid w:val="00ED0C0B"/>
    <w:rsid w:val="00ED3CF1"/>
    <w:rsid w:val="00EF2D17"/>
    <w:rsid w:val="00EF634E"/>
    <w:rsid w:val="00EF6CE8"/>
    <w:rsid w:val="00F00A4F"/>
    <w:rsid w:val="00F12560"/>
    <w:rsid w:val="00F144B9"/>
    <w:rsid w:val="00F20F52"/>
    <w:rsid w:val="00F21F09"/>
    <w:rsid w:val="00F22AA1"/>
    <w:rsid w:val="00F259FE"/>
    <w:rsid w:val="00F27189"/>
    <w:rsid w:val="00F30EF0"/>
    <w:rsid w:val="00F31266"/>
    <w:rsid w:val="00F331E2"/>
    <w:rsid w:val="00F467E4"/>
    <w:rsid w:val="00F51BAB"/>
    <w:rsid w:val="00F55F7E"/>
    <w:rsid w:val="00F57A62"/>
    <w:rsid w:val="00F6099D"/>
    <w:rsid w:val="00F74A9F"/>
    <w:rsid w:val="00F83C93"/>
    <w:rsid w:val="00F93EA2"/>
    <w:rsid w:val="00FA4C6A"/>
    <w:rsid w:val="00FA7C55"/>
    <w:rsid w:val="00FB193A"/>
    <w:rsid w:val="00FC165E"/>
    <w:rsid w:val="00FE0146"/>
    <w:rsid w:val="00FE0F6B"/>
    <w:rsid w:val="00FE79A9"/>
    <w:rsid w:val="00FF4C8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4E9B92"/>
  <w15:docId w15:val="{03EA17B0-C3A1-4457-B5AF-1B862820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24371"/>
    <w:pPr>
      <w:suppressAutoHyphens/>
      <w:bidi/>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024371"/>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unhideWhenUsed/>
    <w:rsid w:val="000243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371"/>
    <w:rPr>
      <w:rFonts w:ascii="Tahoma" w:hAnsi="Tahoma" w:cs="Tahoma"/>
      <w:sz w:val="16"/>
      <w:szCs w:val="16"/>
    </w:rPr>
  </w:style>
  <w:style w:type="character" w:customStyle="1" w:styleId="WW8Num2z0">
    <w:name w:val="WW8Num2z0"/>
    <w:rsid w:val="007873B7"/>
    <w:rPr>
      <w:rFonts w:ascii="Wingdings" w:hAnsi="Wingdings"/>
      <w:b w:val="0"/>
      <w:bCs w:val="0"/>
      <w:color w:val="auto"/>
      <w:sz w:val="24"/>
      <w:szCs w:val="24"/>
    </w:rPr>
  </w:style>
  <w:style w:type="paragraph" w:styleId="ListParagraph">
    <w:name w:val="List Paragraph"/>
    <w:basedOn w:val="Normal"/>
    <w:uiPriority w:val="34"/>
    <w:qFormat/>
    <w:rsid w:val="0069121F"/>
    <w:pPr>
      <w:ind w:left="720"/>
      <w:contextualSpacing/>
    </w:pPr>
  </w:style>
  <w:style w:type="paragraph" w:styleId="Header">
    <w:name w:val="header"/>
    <w:basedOn w:val="Normal"/>
    <w:link w:val="HeaderChar"/>
    <w:uiPriority w:val="99"/>
    <w:unhideWhenUsed/>
    <w:rsid w:val="00533C73"/>
    <w:pPr>
      <w:tabs>
        <w:tab w:val="center" w:pos="4320"/>
        <w:tab w:val="right" w:pos="8640"/>
      </w:tabs>
      <w:spacing w:after="0" w:line="240" w:lineRule="auto"/>
    </w:pPr>
  </w:style>
  <w:style w:type="character" w:customStyle="1" w:styleId="HeaderChar">
    <w:name w:val="Header Char"/>
    <w:basedOn w:val="DefaultParagraphFont"/>
    <w:link w:val="Header"/>
    <w:uiPriority w:val="99"/>
    <w:rsid w:val="00533C73"/>
  </w:style>
  <w:style w:type="paragraph" w:styleId="Footer">
    <w:name w:val="footer"/>
    <w:basedOn w:val="Normal"/>
    <w:link w:val="FooterChar"/>
    <w:uiPriority w:val="99"/>
    <w:unhideWhenUsed/>
    <w:rsid w:val="00533C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533C73"/>
  </w:style>
  <w:style w:type="character" w:styleId="Hyperlink">
    <w:name w:val="Hyperlink"/>
    <w:basedOn w:val="DefaultParagraphFont"/>
    <w:uiPriority w:val="99"/>
    <w:unhideWhenUsed/>
    <w:rsid w:val="00FE79A9"/>
    <w:rPr>
      <w:color w:val="0000FF" w:themeColor="hyperlink"/>
      <w:u w:val="single"/>
    </w:rPr>
  </w:style>
  <w:style w:type="table" w:styleId="TableGrid">
    <w:name w:val="Table Grid"/>
    <w:basedOn w:val="TableNormal"/>
    <w:uiPriority w:val="59"/>
    <w:rsid w:val="00D86B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C852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utline">
    <w:name w:val="Outline"/>
    <w:basedOn w:val="Normal"/>
    <w:rsid w:val="002138E1"/>
    <w:pPr>
      <w:spacing w:before="240" w:after="0" w:line="240" w:lineRule="auto"/>
    </w:pPr>
    <w:rPr>
      <w:rFonts w:ascii="Times New Roman" w:eastAsia="Times New Roman" w:hAnsi="Times New Roman" w:cs="Times New Roman"/>
      <w:kern w:val="28"/>
      <w:sz w:val="24"/>
      <w:szCs w:val="20"/>
    </w:rPr>
  </w:style>
  <w:style w:type="paragraph" w:styleId="MessageHeader">
    <w:name w:val="Message Header"/>
    <w:basedOn w:val="BodyText"/>
    <w:link w:val="MessageHeaderChar"/>
    <w:rsid w:val="00DA6A7B"/>
    <w:pPr>
      <w:keepLines/>
      <w:tabs>
        <w:tab w:val="left" w:pos="1080"/>
      </w:tabs>
      <w:suppressAutoHyphens w:val="0"/>
      <w:bidi w:val="0"/>
      <w:spacing w:line="240" w:lineRule="atLeast"/>
      <w:ind w:left="1080" w:hanging="1080"/>
    </w:pPr>
    <w:rPr>
      <w:rFonts w:ascii="Garamond" w:hAnsi="Garamond"/>
      <w:caps/>
      <w:sz w:val="18"/>
      <w:szCs w:val="18"/>
      <w:lang w:eastAsia="en-US"/>
    </w:rPr>
  </w:style>
  <w:style w:type="character" w:customStyle="1" w:styleId="MessageHeaderChar">
    <w:name w:val="Message Header Char"/>
    <w:basedOn w:val="DefaultParagraphFont"/>
    <w:link w:val="MessageHeader"/>
    <w:rsid w:val="00DA6A7B"/>
    <w:rPr>
      <w:rFonts w:ascii="Garamond" w:eastAsia="Times New Roman" w:hAnsi="Garamond" w:cs="Times New Roman"/>
      <w:caps/>
      <w:sz w:val="18"/>
      <w:szCs w:val="18"/>
    </w:rPr>
  </w:style>
  <w:style w:type="character" w:customStyle="1" w:styleId="tlid-translation">
    <w:name w:val="tlid-translation"/>
    <w:basedOn w:val="DefaultParagraphFont"/>
    <w:rsid w:val="00BE0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06741">
      <w:bodyDiv w:val="1"/>
      <w:marLeft w:val="0"/>
      <w:marRight w:val="0"/>
      <w:marTop w:val="0"/>
      <w:marBottom w:val="0"/>
      <w:divBdr>
        <w:top w:val="none" w:sz="0" w:space="0" w:color="auto"/>
        <w:left w:val="none" w:sz="0" w:space="0" w:color="auto"/>
        <w:bottom w:val="none" w:sz="0" w:space="0" w:color="auto"/>
        <w:right w:val="none" w:sz="0" w:space="0" w:color="auto"/>
      </w:divBdr>
    </w:div>
    <w:div w:id="227959375">
      <w:bodyDiv w:val="1"/>
      <w:marLeft w:val="0"/>
      <w:marRight w:val="0"/>
      <w:marTop w:val="0"/>
      <w:marBottom w:val="0"/>
      <w:divBdr>
        <w:top w:val="none" w:sz="0" w:space="0" w:color="auto"/>
        <w:left w:val="none" w:sz="0" w:space="0" w:color="auto"/>
        <w:bottom w:val="none" w:sz="0" w:space="0" w:color="auto"/>
        <w:right w:val="none" w:sz="0" w:space="0" w:color="auto"/>
      </w:divBdr>
    </w:div>
    <w:div w:id="410156941">
      <w:bodyDiv w:val="1"/>
      <w:marLeft w:val="0"/>
      <w:marRight w:val="0"/>
      <w:marTop w:val="0"/>
      <w:marBottom w:val="0"/>
      <w:divBdr>
        <w:top w:val="none" w:sz="0" w:space="0" w:color="auto"/>
        <w:left w:val="none" w:sz="0" w:space="0" w:color="auto"/>
        <w:bottom w:val="none" w:sz="0" w:space="0" w:color="auto"/>
        <w:right w:val="none" w:sz="0" w:space="0" w:color="auto"/>
      </w:divBdr>
    </w:div>
    <w:div w:id="574631343">
      <w:bodyDiv w:val="1"/>
      <w:marLeft w:val="0"/>
      <w:marRight w:val="0"/>
      <w:marTop w:val="0"/>
      <w:marBottom w:val="0"/>
      <w:divBdr>
        <w:top w:val="none" w:sz="0" w:space="0" w:color="auto"/>
        <w:left w:val="none" w:sz="0" w:space="0" w:color="auto"/>
        <w:bottom w:val="none" w:sz="0" w:space="0" w:color="auto"/>
        <w:right w:val="none" w:sz="0" w:space="0" w:color="auto"/>
      </w:divBdr>
    </w:div>
    <w:div w:id="896476377">
      <w:bodyDiv w:val="1"/>
      <w:marLeft w:val="0"/>
      <w:marRight w:val="0"/>
      <w:marTop w:val="0"/>
      <w:marBottom w:val="0"/>
      <w:divBdr>
        <w:top w:val="none" w:sz="0" w:space="0" w:color="auto"/>
        <w:left w:val="none" w:sz="0" w:space="0" w:color="auto"/>
        <w:bottom w:val="none" w:sz="0" w:space="0" w:color="auto"/>
        <w:right w:val="none" w:sz="0" w:space="0" w:color="auto"/>
      </w:divBdr>
    </w:div>
    <w:div w:id="1046106338">
      <w:bodyDiv w:val="1"/>
      <w:marLeft w:val="0"/>
      <w:marRight w:val="0"/>
      <w:marTop w:val="0"/>
      <w:marBottom w:val="0"/>
      <w:divBdr>
        <w:top w:val="none" w:sz="0" w:space="0" w:color="auto"/>
        <w:left w:val="none" w:sz="0" w:space="0" w:color="auto"/>
        <w:bottom w:val="none" w:sz="0" w:space="0" w:color="auto"/>
        <w:right w:val="none" w:sz="0" w:space="0" w:color="auto"/>
      </w:divBdr>
    </w:div>
    <w:div w:id="1243225680">
      <w:bodyDiv w:val="1"/>
      <w:marLeft w:val="0"/>
      <w:marRight w:val="0"/>
      <w:marTop w:val="0"/>
      <w:marBottom w:val="0"/>
      <w:divBdr>
        <w:top w:val="none" w:sz="0" w:space="0" w:color="auto"/>
        <w:left w:val="none" w:sz="0" w:space="0" w:color="auto"/>
        <w:bottom w:val="none" w:sz="0" w:space="0" w:color="auto"/>
        <w:right w:val="none" w:sz="0" w:space="0" w:color="auto"/>
      </w:divBdr>
    </w:div>
    <w:div w:id="1395811320">
      <w:bodyDiv w:val="1"/>
      <w:marLeft w:val="0"/>
      <w:marRight w:val="0"/>
      <w:marTop w:val="0"/>
      <w:marBottom w:val="0"/>
      <w:divBdr>
        <w:top w:val="none" w:sz="0" w:space="0" w:color="auto"/>
        <w:left w:val="none" w:sz="0" w:space="0" w:color="auto"/>
        <w:bottom w:val="none" w:sz="0" w:space="0" w:color="auto"/>
        <w:right w:val="none" w:sz="0" w:space="0" w:color="auto"/>
      </w:divBdr>
    </w:div>
    <w:div w:id="140360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8EE6D-C927-40E8-B45C-EB8B09098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Pages>
  <Words>1266</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SACC - ANAS</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sch2</dc:creator>
  <cp:lastModifiedBy>nLENOVO</cp:lastModifiedBy>
  <cp:revision>8</cp:revision>
  <cp:lastPrinted>2024-04-14T07:16:00Z</cp:lastPrinted>
  <dcterms:created xsi:type="dcterms:W3CDTF">2026-10-12T08:56:00Z</dcterms:created>
  <dcterms:modified xsi:type="dcterms:W3CDTF">2026-10-13T06:45:00Z</dcterms:modified>
</cp:coreProperties>
</file>